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szCs w:val="22"/>
        </w:rPr>
        <w:t>Plan</w:t>
      </w:r>
      <w:r>
        <w:rPr>
          <w:szCs w:val="22"/>
        </w:rPr>
        <w:t xml:space="preserve"> </w:t>
      </w:r>
      <w:r w:rsidR="0059026F">
        <w:rPr>
          <w:szCs w:val="22"/>
        </w:rPr>
        <w:t>wynikowy</w:t>
      </w:r>
      <w:r>
        <w:rPr>
          <w:szCs w:val="22"/>
        </w:rPr>
        <w:t xml:space="preserve"> </w:t>
      </w:r>
    </w:p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813568" w:rsidRDefault="00813568" w:rsidP="00813568">
      <w:pPr>
        <w:pStyle w:val="Podtytu"/>
        <w:spacing w:line="276" w:lineRule="auto"/>
        <w:ind w:left="0"/>
        <w:contextualSpacing/>
        <w:jc w:val="left"/>
        <w:rPr>
          <w:color w:val="000000"/>
        </w:rPr>
      </w:pPr>
      <w:r>
        <w:rPr>
          <w:b w:val="0"/>
          <w:szCs w:val="22"/>
        </w:rPr>
        <w:t xml:space="preserve">Klasa </w:t>
      </w:r>
      <w:r w:rsidR="003F40D7">
        <w:rPr>
          <w:b w:val="0"/>
          <w:szCs w:val="22"/>
        </w:rPr>
        <w:t>V</w:t>
      </w:r>
      <w:r>
        <w:rPr>
          <w:b w:val="0"/>
          <w:szCs w:val="22"/>
        </w:rPr>
        <w:t>II</w:t>
      </w:r>
      <w:r w:rsidRPr="00F16CA8">
        <w:rPr>
          <w:b w:val="0"/>
          <w:szCs w:val="22"/>
        </w:rPr>
        <w:t xml:space="preserve"> </w:t>
      </w:r>
      <w:r w:rsidR="005111BF">
        <w:rPr>
          <w:b w:val="0"/>
          <w:szCs w:val="22"/>
        </w:rPr>
        <w:t xml:space="preserve">szkoły </w:t>
      </w:r>
      <w:r w:rsidR="003F40D7">
        <w:rPr>
          <w:b w:val="0"/>
          <w:szCs w:val="22"/>
        </w:rPr>
        <w:t>podstawowej</w:t>
      </w:r>
      <w:r w:rsidR="005111BF">
        <w:rPr>
          <w:b w:val="0"/>
          <w:szCs w:val="22"/>
        </w:rPr>
        <w:t xml:space="preserve"> </w:t>
      </w:r>
      <w:r>
        <w:t>„</w:t>
      </w:r>
      <w:r w:rsidR="00E57DB1">
        <w:t>Bóg wskazuje nam drogę</w:t>
      </w:r>
      <w:r w:rsidRPr="00F16CA8">
        <w:rPr>
          <w:color w:val="000000"/>
        </w:rPr>
        <w:t>”</w:t>
      </w:r>
    </w:p>
    <w:p w:rsidR="00384501" w:rsidRDefault="00AB0382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Agnieszka Baumann-Borowicz</w:t>
      </w:r>
    </w:p>
    <w:p w:rsidR="00384501" w:rsidRDefault="00384501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</w:p>
    <w:p w:rsidR="00AB0382" w:rsidRPr="00F16CA8" w:rsidRDefault="00AB0382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</w:p>
    <w:p w:rsidR="00384501" w:rsidRDefault="00384501" w:rsidP="00384501">
      <w:pPr>
        <w:pStyle w:val="Akapitzlist"/>
        <w:numPr>
          <w:ilvl w:val="0"/>
          <w:numId w:val="69"/>
        </w:numPr>
        <w:spacing w:after="0" w:line="240" w:lineRule="auto"/>
        <w:jc w:val="both"/>
        <w:rPr>
          <w:bCs/>
        </w:rPr>
      </w:pPr>
      <w:r>
        <w:rPr>
          <w:color w:val="000000"/>
        </w:rPr>
        <w:t xml:space="preserve">Podstawą wystawienia oceny końcowo semestralnej będzie średnia ważona ocen otrzymanych w ciągu całego semestru. </w:t>
      </w:r>
    </w:p>
    <w:p w:rsidR="00384501" w:rsidRDefault="00384501" w:rsidP="00384501">
      <w:pPr>
        <w:pStyle w:val="Akapitzlist"/>
        <w:numPr>
          <w:ilvl w:val="0"/>
          <w:numId w:val="69"/>
        </w:numPr>
        <w:spacing w:before="100" w:beforeAutospacing="1" w:after="100" w:afterAutospacing="1" w:line="240" w:lineRule="auto"/>
        <w:jc w:val="both"/>
      </w:pPr>
      <w:r>
        <w:t xml:space="preserve">Przewidywana ocena z przedmiotu ustalona przez nauczyciela może odbiegać od średniej ważonej, gdyż uczeń ma jeszcze możliwość zdobywania ocen. </w:t>
      </w:r>
    </w:p>
    <w:p w:rsidR="00384501" w:rsidRDefault="00384501" w:rsidP="00384501">
      <w:pPr>
        <w:pStyle w:val="Akapitzlist"/>
        <w:rPr>
          <w:bCs/>
        </w:rPr>
      </w:pPr>
    </w:p>
    <w:p w:rsidR="00384501" w:rsidRDefault="00384501" w:rsidP="00384501">
      <w:r>
        <w:t>OSIĄGNIĘCIA UCZNIA W KONKURSACH PRZEDMIOTOWYCH MOGĄ PODWYŻSZAĆ OCENĘ ŚRÓDROCZNĄ LUB ROCZNĄ.</w:t>
      </w:r>
    </w:p>
    <w:p w:rsidR="00384501" w:rsidRDefault="00384501" w:rsidP="00384501">
      <w:r>
        <w:t>JEŻELI NAUCZYCIEL DOSTRZEGA  WYRAŹNY POSTĘP  UCZNIA W II PÓŁROCZU TO MOŻE WZIĄĆ TO POD UWAGĘ, PODWYZSZAJĄC MU OCENĘ ROCZNĄ.</w:t>
      </w:r>
    </w:p>
    <w:p w:rsidR="00384501" w:rsidRDefault="00384501" w:rsidP="00384501">
      <w:pPr>
        <w:pStyle w:val="NormalnyWeb"/>
        <w:ind w:left="0" w:right="0"/>
        <w:rPr>
          <w:b/>
          <w:bCs/>
        </w:rPr>
      </w:pPr>
    </w:p>
    <w:p w:rsidR="00384501" w:rsidRDefault="00384501" w:rsidP="00384501">
      <w:pPr>
        <w:pStyle w:val="NormalnyWeb"/>
        <w:ind w:left="0" w:right="0"/>
      </w:pPr>
      <w:r>
        <w:rPr>
          <w:b/>
          <w:bCs/>
        </w:rPr>
        <w:t xml:space="preserve">Ocenie nie podlegają praktyki religijne – tzn. </w:t>
      </w:r>
      <w:r>
        <w:rPr>
          <w:b/>
          <w:bCs/>
          <w:u w:val="single"/>
        </w:rPr>
        <w:t>obecność</w:t>
      </w:r>
      <w:r>
        <w:rPr>
          <w:b/>
          <w:bCs/>
        </w:rPr>
        <w:t xml:space="preserve"> na Mszy św., na nabożeństwach, odmawianie pacierza rannego lub wieczornego</w:t>
      </w:r>
    </w:p>
    <w:p w:rsidR="00384501" w:rsidRDefault="00384501" w:rsidP="00384501">
      <w:pPr>
        <w:jc w:val="both"/>
      </w:pPr>
    </w:p>
    <w:p w:rsidR="00384501" w:rsidRDefault="00384501" w:rsidP="00384501">
      <w:pPr>
        <w:jc w:val="both"/>
      </w:pPr>
      <w:r>
        <w:t>1. Oceniana jest wiedza ucznia, zdobyte umiejętności, jego zdolności oraz przejawy zastosowania wiedzy w życiu codziennym (obserwacja dotyczy przede wszystkim szkoły).</w:t>
      </w:r>
    </w:p>
    <w:p w:rsidR="00384501" w:rsidRDefault="00384501" w:rsidP="00384501">
      <w:pPr>
        <w:jc w:val="both"/>
      </w:pPr>
      <w:r>
        <w:t xml:space="preserve">2. Sprawdziany są zapowiadane z tygodniowym wyprzedzeniem. Kartkówka nie musi być zapowiadana i może obejmować max 3 tematy.  </w:t>
      </w:r>
    </w:p>
    <w:p w:rsidR="00384501" w:rsidRDefault="00384501" w:rsidP="00384501">
      <w:pPr>
        <w:jc w:val="both"/>
      </w:pPr>
      <w:r>
        <w:t xml:space="preserve">3. Uczeń, który nie pisał sprawdzianu lub, który otrzymał ze sprawdzianu ocenę </w:t>
      </w:r>
      <w:proofErr w:type="spellStart"/>
      <w:r>
        <w:t>ndst</w:t>
      </w:r>
      <w:proofErr w:type="spellEnd"/>
      <w:r>
        <w:t xml:space="preserve"> (1) ma prawo napisać (poprawić) sprawdzian w ciągu 2 tygodni w toku zajęć szkolnych w formie</w:t>
      </w:r>
      <w:r w:rsidR="00B47FE2">
        <w:t xml:space="preserve"> </w:t>
      </w:r>
      <w:bookmarkStart w:id="0" w:name="_GoBack"/>
      <w:bookmarkEnd w:id="0"/>
      <w:r>
        <w:t>i terminie ustalonym przez nauczyciela.</w:t>
      </w:r>
    </w:p>
    <w:p w:rsidR="00384501" w:rsidRDefault="00384501" w:rsidP="00384501">
      <w:pPr>
        <w:jc w:val="both"/>
      </w:pPr>
      <w:r>
        <w:t xml:space="preserve">4. Uczeń może poprawić </w:t>
      </w:r>
      <w:r>
        <w:rPr>
          <w:u w:val="single"/>
        </w:rPr>
        <w:t>tylko</w:t>
      </w:r>
      <w:r>
        <w:t xml:space="preserve"> ocenę niedostateczną i tylko raz przystępuje do poprawy. Poprawiona ocena niedostateczna nie może być skreślona.</w:t>
      </w:r>
    </w:p>
    <w:p w:rsidR="00384501" w:rsidRDefault="00384501" w:rsidP="00384501">
      <w:pPr>
        <w:jc w:val="both"/>
      </w:pPr>
      <w:r>
        <w:t>5. Oceny za ćwiczenia, inne formy aktywności ucznia, są ocenami wspomagającymi.</w:t>
      </w:r>
    </w:p>
    <w:p w:rsidR="00384501" w:rsidRDefault="00384501" w:rsidP="00384501">
      <w:pPr>
        <w:jc w:val="both"/>
      </w:pPr>
      <w:r>
        <w:t xml:space="preserve">6. Uczeń może być nieprzygotowany do zajęć trzy razy. Za czwartym razem otrzymuje ocenę </w:t>
      </w:r>
      <w:proofErr w:type="spellStart"/>
      <w:r>
        <w:t>ndst</w:t>
      </w:r>
      <w:proofErr w:type="spellEnd"/>
      <w:r>
        <w:t>.</w:t>
      </w:r>
    </w:p>
    <w:p w:rsidR="00384501" w:rsidRDefault="00384501" w:rsidP="00384501">
      <w:pPr>
        <w:jc w:val="both"/>
      </w:pPr>
      <w:r>
        <w:lastRenderedPageBreak/>
        <w:t xml:space="preserve">7. Uczeń może dostać 5 z aktywności za trzy plusy </w:t>
      </w:r>
    </w:p>
    <w:p w:rsidR="00384501" w:rsidRDefault="00384501" w:rsidP="00384501">
      <w:pPr>
        <w:jc w:val="both"/>
      </w:pPr>
      <w:r>
        <w:t>8. Zadana praca powinna być sprawdzona przez nauczyciela, ale nie musi być oceniana.</w:t>
      </w:r>
    </w:p>
    <w:p w:rsidR="00384501" w:rsidRDefault="00384501" w:rsidP="00384501">
      <w:pPr>
        <w:jc w:val="both"/>
      </w:pPr>
      <w:r>
        <w:t>9. W przypadku wykonania zadania domowego niesamodzielnie (odpisanie od kolegi, przepisanie z Internetu, z książki) lub niespełniającego wymagań, uczeń otrzymuje ocenę niedostateczną z możliwością poprawy.</w:t>
      </w:r>
    </w:p>
    <w:p w:rsidR="00384501" w:rsidRDefault="00384501" w:rsidP="00384501">
      <w:pPr>
        <w:jc w:val="both"/>
      </w:pPr>
      <w:r>
        <w:t>10. Ocena śródroczna i roczna nie jest średnią arytmetyczną ocen cząstkowych.</w:t>
      </w:r>
    </w:p>
    <w:p w:rsidR="00384501" w:rsidRDefault="00384501" w:rsidP="00384501">
      <w:pPr>
        <w:jc w:val="both"/>
        <w:rPr>
          <w:szCs w:val="28"/>
        </w:rPr>
      </w:pPr>
      <w:r>
        <w:t xml:space="preserve">11.Szczegółowe zasady oceniania: (poprawiania, klasyfikowania, sprawdzania osiągnięć edukacyjnych ucznia) są zawarte w Wewnątrzszkolnych Zasadach Oceniania. </w:t>
      </w:r>
    </w:p>
    <w:p w:rsidR="00384501" w:rsidRDefault="00384501" w:rsidP="00384501">
      <w:pPr>
        <w:pStyle w:val="Tekstpodstawowy"/>
      </w:pPr>
      <w:r>
        <w:t xml:space="preserve">Ocenie podlegają: </w:t>
      </w:r>
    </w:p>
    <w:p w:rsidR="00384501" w:rsidRDefault="00384501" w:rsidP="00384501">
      <w:pPr>
        <w:pStyle w:val="Tekstpodstawowy"/>
        <w:numPr>
          <w:ilvl w:val="0"/>
          <w:numId w:val="70"/>
        </w:numPr>
        <w:tabs>
          <w:tab w:val="num" w:pos="360"/>
        </w:tabs>
        <w:spacing w:before="0" w:beforeAutospacing="0" w:after="0" w:afterAutospacing="0"/>
        <w:ind w:left="360"/>
        <w:rPr>
          <w:b w:val="0"/>
          <w:bCs w:val="0"/>
        </w:rPr>
      </w:pPr>
      <w:r>
        <w:rPr>
          <w:b w:val="0"/>
          <w:bCs w:val="0"/>
        </w:rPr>
        <w:t xml:space="preserve">Wypowiedzi ustne </w:t>
      </w:r>
    </w:p>
    <w:p w:rsidR="00384501" w:rsidRDefault="00384501" w:rsidP="00384501">
      <w:pPr>
        <w:pStyle w:val="Tekstpodstawowy"/>
        <w:numPr>
          <w:ilvl w:val="0"/>
          <w:numId w:val="70"/>
        </w:numPr>
        <w:tabs>
          <w:tab w:val="num" w:pos="360"/>
        </w:tabs>
        <w:spacing w:before="0" w:beforeAutospacing="0" w:after="0" w:afterAutospacing="0"/>
        <w:ind w:left="360"/>
        <w:rPr>
          <w:b w:val="0"/>
          <w:bCs w:val="0"/>
        </w:rPr>
      </w:pPr>
      <w:r>
        <w:rPr>
          <w:b w:val="0"/>
          <w:bCs w:val="0"/>
        </w:rPr>
        <w:t xml:space="preserve">Sprawdziany/testy/karty pracy </w:t>
      </w:r>
    </w:p>
    <w:p w:rsidR="00384501" w:rsidRDefault="00384501" w:rsidP="00384501">
      <w:pPr>
        <w:numPr>
          <w:ilvl w:val="0"/>
          <w:numId w:val="71"/>
        </w:numPr>
        <w:tabs>
          <w:tab w:val="num" w:pos="360"/>
        </w:tabs>
        <w:spacing w:after="0" w:line="240" w:lineRule="auto"/>
        <w:ind w:left="360"/>
        <w:jc w:val="both"/>
      </w:pPr>
      <w:r>
        <w:t>Zadania domowe – obowiązkowe oraz zadania dla chętnych</w:t>
      </w:r>
    </w:p>
    <w:p w:rsidR="00384501" w:rsidRDefault="00384501" w:rsidP="00384501">
      <w:pPr>
        <w:numPr>
          <w:ilvl w:val="0"/>
          <w:numId w:val="71"/>
        </w:numPr>
        <w:tabs>
          <w:tab w:val="num" w:pos="360"/>
        </w:tabs>
        <w:spacing w:after="0" w:line="240" w:lineRule="auto"/>
        <w:ind w:left="360"/>
        <w:jc w:val="both"/>
      </w:pPr>
      <w:r>
        <w:t>Pacierz: Znajomość podstawowych prawd wiary i modlitw chrześcijańskich</w:t>
      </w:r>
    </w:p>
    <w:p w:rsidR="00384501" w:rsidRDefault="00384501" w:rsidP="00384501">
      <w:pPr>
        <w:numPr>
          <w:ilvl w:val="0"/>
          <w:numId w:val="71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Ćwiczenia: sprawdzane według ustaleń nauczyciela; przynajmniej jeden raz w semestrze </w:t>
      </w:r>
    </w:p>
    <w:p w:rsidR="00384501" w:rsidRDefault="00384501" w:rsidP="00384501">
      <w:pPr>
        <w:numPr>
          <w:ilvl w:val="0"/>
          <w:numId w:val="71"/>
        </w:numPr>
        <w:tabs>
          <w:tab w:val="num" w:pos="360"/>
        </w:tabs>
        <w:spacing w:after="0" w:line="240" w:lineRule="auto"/>
        <w:ind w:left="360"/>
        <w:jc w:val="both"/>
      </w:pPr>
      <w:r>
        <w:t>Praca na lekcji (indywidualna, grupowa)</w:t>
      </w:r>
    </w:p>
    <w:p w:rsidR="00384501" w:rsidRDefault="00384501" w:rsidP="00384501">
      <w:pPr>
        <w:numPr>
          <w:ilvl w:val="0"/>
          <w:numId w:val="71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Aktywność na lekcji </w:t>
      </w:r>
    </w:p>
    <w:p w:rsidR="00384501" w:rsidRDefault="00384501" w:rsidP="00384501">
      <w:pPr>
        <w:pStyle w:val="NormalnyWeb"/>
        <w:numPr>
          <w:ilvl w:val="0"/>
          <w:numId w:val="72"/>
        </w:numPr>
        <w:tabs>
          <w:tab w:val="num" w:pos="360"/>
        </w:tabs>
        <w:spacing w:before="0" w:after="0"/>
        <w:ind w:left="360" w:right="0"/>
      </w:pPr>
      <w:r>
        <w:t>Indywidualne osiągnięcia ucznia – konkursy religijne</w:t>
      </w:r>
    </w:p>
    <w:p w:rsidR="00384501" w:rsidRDefault="00384501" w:rsidP="00384501">
      <w:pPr>
        <w:pStyle w:val="NormalnyWeb"/>
        <w:numPr>
          <w:ilvl w:val="0"/>
          <w:numId w:val="72"/>
        </w:numPr>
        <w:tabs>
          <w:tab w:val="num" w:pos="360"/>
        </w:tabs>
        <w:spacing w:before="0" w:after="0"/>
        <w:ind w:left="360" w:right="0"/>
      </w:pPr>
      <w:r>
        <w:rPr>
          <w:szCs w:val="23"/>
        </w:rPr>
        <w:t>Znajomość treści zawartej w podręczniku lub w ćwiczeniach zgodnie z podstawą programową.</w:t>
      </w:r>
    </w:p>
    <w:p w:rsidR="00384501" w:rsidRDefault="00384501" w:rsidP="00384501">
      <w:pPr>
        <w:rPr>
          <w:b/>
          <w:bCs/>
        </w:rPr>
      </w:pPr>
    </w:p>
    <w:p w:rsidR="00384501" w:rsidRDefault="00384501" w:rsidP="00384501">
      <w:r>
        <w:rPr>
          <w:b/>
          <w:bCs/>
        </w:rPr>
        <w:t>Elementy wchodzące w zakres oceny z religii:</w:t>
      </w:r>
      <w:r>
        <w:t xml:space="preserve"> </w:t>
      </w:r>
    </w:p>
    <w:p w:rsidR="00384501" w:rsidRDefault="00384501" w:rsidP="00384501">
      <w:pPr>
        <w:pStyle w:val="Akapitzlist"/>
        <w:numPr>
          <w:ilvl w:val="0"/>
          <w:numId w:val="73"/>
        </w:numPr>
        <w:spacing w:after="0" w:line="240" w:lineRule="auto"/>
        <w:ind w:left="426" w:hanging="426"/>
      </w:pPr>
      <w:r>
        <w:t xml:space="preserve">Ilość i jakość prezentowanych wiadomości. </w:t>
      </w:r>
    </w:p>
    <w:p w:rsidR="00384501" w:rsidRDefault="00384501" w:rsidP="00384501">
      <w:pPr>
        <w:pStyle w:val="Akapitzlist"/>
        <w:numPr>
          <w:ilvl w:val="0"/>
          <w:numId w:val="73"/>
        </w:numPr>
        <w:spacing w:after="0" w:line="240" w:lineRule="auto"/>
        <w:ind w:left="426" w:hanging="426"/>
      </w:pPr>
      <w:r>
        <w:t xml:space="preserve">Zainteresowanie przedmiotem. </w:t>
      </w:r>
    </w:p>
    <w:p w:rsidR="00384501" w:rsidRDefault="00384501" w:rsidP="00384501">
      <w:pPr>
        <w:pStyle w:val="Akapitzlist"/>
        <w:numPr>
          <w:ilvl w:val="0"/>
          <w:numId w:val="73"/>
        </w:numPr>
        <w:spacing w:after="0" w:line="240" w:lineRule="auto"/>
        <w:ind w:left="426" w:hanging="426"/>
      </w:pPr>
      <w:r>
        <w:t xml:space="preserve">Stosunek do przedmiotu. </w:t>
      </w:r>
    </w:p>
    <w:p w:rsidR="00384501" w:rsidRDefault="00384501" w:rsidP="00384501">
      <w:pPr>
        <w:pStyle w:val="Akapitzlist"/>
        <w:numPr>
          <w:ilvl w:val="0"/>
          <w:numId w:val="73"/>
        </w:numPr>
        <w:spacing w:after="0" w:line="240" w:lineRule="auto"/>
        <w:ind w:left="426" w:hanging="426"/>
      </w:pPr>
      <w:r>
        <w:t xml:space="preserve">Pilność i systematyczność. </w:t>
      </w:r>
    </w:p>
    <w:p w:rsidR="00384501" w:rsidRDefault="00384501" w:rsidP="00384501">
      <w:pPr>
        <w:pStyle w:val="Akapitzlist"/>
        <w:numPr>
          <w:ilvl w:val="0"/>
          <w:numId w:val="73"/>
        </w:numPr>
        <w:spacing w:after="0" w:line="240" w:lineRule="auto"/>
        <w:ind w:left="426" w:hanging="426"/>
      </w:pPr>
      <w:r>
        <w:t xml:space="preserve">Umiejętność zastosowania poznanych wiadomości w życiu. </w:t>
      </w:r>
    </w:p>
    <w:p w:rsidR="00384501" w:rsidRDefault="00384501" w:rsidP="00384501">
      <w:pPr>
        <w:pStyle w:val="Akapitzlist"/>
        <w:numPr>
          <w:ilvl w:val="0"/>
          <w:numId w:val="73"/>
        </w:numPr>
        <w:spacing w:after="0" w:line="240" w:lineRule="auto"/>
        <w:ind w:left="426" w:hanging="426"/>
      </w:pPr>
      <w:r>
        <w:t>Postawa.</w:t>
      </w:r>
    </w:p>
    <w:p w:rsidR="00813568" w:rsidRPr="00DE5AE2" w:rsidRDefault="00813568" w:rsidP="004D33C5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879"/>
        <w:gridCol w:w="1985"/>
        <w:gridCol w:w="2664"/>
        <w:gridCol w:w="2849"/>
        <w:gridCol w:w="2850"/>
        <w:gridCol w:w="1956"/>
      </w:tblGrid>
      <w:tr w:rsidR="00803F99" w:rsidRPr="002D5096" w:rsidTr="00127AFC">
        <w:trPr>
          <w:trHeight w:val="558"/>
        </w:trPr>
        <w:tc>
          <w:tcPr>
            <w:tcW w:w="1277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879" w:type="dxa"/>
            <w:vMerge w:val="restart"/>
            <w:vAlign w:val="center"/>
          </w:tcPr>
          <w:p w:rsidR="00803F99" w:rsidRPr="00D93C81" w:rsidRDefault="00803F99" w:rsidP="003B11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1985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664" w:type="dxa"/>
            <w:vMerge w:val="restart"/>
            <w:vAlign w:val="center"/>
          </w:tcPr>
          <w:p w:rsidR="00803F99" w:rsidRPr="002D5096" w:rsidRDefault="00803F99" w:rsidP="003B11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699" w:type="dxa"/>
            <w:gridSpan w:val="2"/>
            <w:vAlign w:val="center"/>
          </w:tcPr>
          <w:p w:rsidR="00803F99" w:rsidRPr="00DE5AE2" w:rsidRDefault="00803F99" w:rsidP="00803F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</w:tc>
        <w:tc>
          <w:tcPr>
            <w:tcW w:w="1956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Propozycje metod nauczania</w:t>
            </w:r>
          </w:p>
        </w:tc>
      </w:tr>
      <w:tr w:rsidR="00803F99" w:rsidRPr="002D5096" w:rsidTr="00803F99">
        <w:trPr>
          <w:trHeight w:val="340"/>
        </w:trPr>
        <w:tc>
          <w:tcPr>
            <w:tcW w:w="1277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9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Podstawowe </w:t>
            </w:r>
          </w:p>
        </w:tc>
        <w:tc>
          <w:tcPr>
            <w:tcW w:w="2850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Ponadpodstawowe</w:t>
            </w:r>
          </w:p>
        </w:tc>
        <w:tc>
          <w:tcPr>
            <w:tcW w:w="1956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F99" w:rsidRPr="002D5096" w:rsidTr="00630818">
        <w:trPr>
          <w:trHeight w:val="34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64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99" w:type="dxa"/>
            <w:gridSpan w:val="2"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1956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40C2D" w:rsidRPr="002D5096" w:rsidTr="00630818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140C2D" w:rsidRPr="002D5096" w:rsidRDefault="00140C2D" w:rsidP="00E57DB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5096"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7DB1">
              <w:rPr>
                <w:rFonts w:ascii="Times New Roman" w:hAnsi="Times New Roman" w:cs="Times New Roman"/>
                <w:sz w:val="18"/>
                <w:szCs w:val="18"/>
              </w:rPr>
              <w:t>Jedyny Bóg – nasz Ojciec</w:t>
            </w:r>
          </w:p>
        </w:tc>
        <w:tc>
          <w:tcPr>
            <w:tcW w:w="879" w:type="dxa"/>
          </w:tcPr>
          <w:p w:rsidR="00140C2D" w:rsidRPr="007C01E3" w:rsidRDefault="00140C2D" w:rsidP="00E620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0C2D" w:rsidRPr="00096B9B" w:rsidRDefault="00E57DB1" w:rsidP="008D335B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57DB1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1. </w:t>
            </w:r>
            <w:r w:rsidRPr="00E57DB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Potrzeby czł</w:t>
            </w:r>
            <w:r w:rsidR="00D27C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owieka. Wartość ludzkiego życia</w:t>
            </w:r>
          </w:p>
        </w:tc>
        <w:tc>
          <w:tcPr>
            <w:tcW w:w="2664" w:type="dxa"/>
          </w:tcPr>
          <w:p w:rsidR="002662D5" w:rsidRPr="002662D5" w:rsidRDefault="002662D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Potrzeby człowieka – potrzeba sensu – realizacja człowieczeństwa w relacji osobowej (A.1).</w:t>
            </w:r>
          </w:p>
          <w:p w:rsidR="000C3873" w:rsidRPr="002D5096" w:rsidRDefault="002759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Sens i wartość ludzkiego życia. (A.1, A.3).</w:t>
            </w:r>
          </w:p>
        </w:tc>
        <w:tc>
          <w:tcPr>
            <w:tcW w:w="2849" w:type="dxa"/>
          </w:tcPr>
          <w:p w:rsidR="00162E54" w:rsidRPr="00162E54" w:rsidRDefault="00162E54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przedstawia różne potrzeby ludzkie (A.1.1);</w:t>
            </w:r>
          </w:p>
          <w:p w:rsidR="00162E54" w:rsidRPr="00162E54" w:rsidRDefault="00162E54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stawia pytania o swoje istnienie (A.1.2);</w:t>
            </w:r>
          </w:p>
          <w:p w:rsidR="00372567" w:rsidRPr="007E43E1" w:rsidRDefault="00162E54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wymienia wartości nadające sens ludzkiemu życiu (A.1.3);</w:t>
            </w:r>
          </w:p>
        </w:tc>
        <w:tc>
          <w:tcPr>
            <w:tcW w:w="2850" w:type="dxa"/>
          </w:tcPr>
          <w:p w:rsidR="00716B7E" w:rsidRDefault="00275917" w:rsidP="00BE7D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wymienia źródła autentycznego i trwałego szczęścia (A.1.5)</w:t>
            </w:r>
          </w:p>
          <w:p w:rsidR="00BE7DD7" w:rsidRPr="00A0372F" w:rsidRDefault="00BE7DD7" w:rsidP="00BE7D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potrzebę sensu życia (A.1.1)</w:t>
            </w:r>
          </w:p>
        </w:tc>
        <w:tc>
          <w:tcPr>
            <w:tcW w:w="1956" w:type="dxa"/>
          </w:tcPr>
          <w:p w:rsidR="00BE7DD7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BE7DD7" w:rsidRPr="00BE7DD7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FE5A5E" w:rsidRPr="00CE7BB9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pogadanka.</w:t>
            </w:r>
          </w:p>
        </w:tc>
      </w:tr>
      <w:tr w:rsidR="00140C2D" w:rsidRPr="002D5096" w:rsidTr="00127AFC">
        <w:trPr>
          <w:trHeight w:val="586"/>
        </w:trPr>
        <w:tc>
          <w:tcPr>
            <w:tcW w:w="1277" w:type="dxa"/>
            <w:vMerge/>
          </w:tcPr>
          <w:p w:rsidR="00140C2D" w:rsidRPr="002D5096" w:rsidRDefault="00140C2D" w:rsidP="00140C2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140C2D" w:rsidRPr="007C01E3" w:rsidRDefault="00140C2D" w:rsidP="00BF39C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40C2D" w:rsidRPr="00D27CAE" w:rsidRDefault="00D27CAE" w:rsidP="00D27CA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27CAE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2. </w:t>
            </w:r>
            <w:r w:rsidRPr="00D27C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Człowiek w relacji z Bogiem i drugim człowiekiem</w:t>
            </w:r>
          </w:p>
        </w:tc>
        <w:tc>
          <w:tcPr>
            <w:tcW w:w="2664" w:type="dxa"/>
          </w:tcPr>
          <w:p w:rsidR="000E73A1" w:rsidRDefault="002662D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Kto lub co nadaje sens życiu człowieka? (A.1, A.3).</w:t>
            </w:r>
          </w:p>
          <w:p w:rsidR="00DB619A" w:rsidRDefault="00DB619A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 xml:space="preserve">Człowiek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 relacji (z drugim człowiekiem oraz</w:t>
            </w: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 xml:space="preserve"> z Bogiem)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(D.1, D.3, C.4).</w:t>
            </w:r>
          </w:p>
        </w:tc>
        <w:tc>
          <w:tcPr>
            <w:tcW w:w="2849" w:type="dxa"/>
          </w:tcPr>
          <w:p w:rsidR="000E73A1" w:rsidRDefault="00DB619A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wymienia wartości nadające sens ludzkiemu życiu (A.1.3);</w:t>
            </w:r>
          </w:p>
          <w:p w:rsidR="00BE7DD7" w:rsidRPr="00162E54" w:rsidRDefault="00BE7DD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62E54">
              <w:rPr>
                <w:rFonts w:ascii="Times New Roman" w:hAnsi="Times New Roman" w:cs="Times New Roman"/>
                <w:sz w:val="18"/>
                <w:szCs w:val="18"/>
              </w:rPr>
              <w:t>przedstawia różne potrzeby ludzkie, w tym potrzebę sensu życia (A.1.1);</w:t>
            </w:r>
          </w:p>
          <w:p w:rsidR="00BE7DD7" w:rsidRDefault="00BE7DD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wskazuje na konieczność więzi z Bogiem (D.1.1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50" w:type="dxa"/>
          </w:tcPr>
          <w:p w:rsidR="006B6B58" w:rsidRDefault="00BE7DD7" w:rsidP="00BE7DD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uzasadnia znaczenie więzi z Bogiem i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drugim człowiekiem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(D.1.1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BE7DD7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BE7DD7" w:rsidRPr="00BE7DD7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A3704C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BE7DD7" w:rsidRPr="00CE7BB9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indywidualna (autoportret)</w:t>
            </w:r>
          </w:p>
        </w:tc>
      </w:tr>
      <w:tr w:rsidR="00FB453E" w:rsidRPr="002D5096" w:rsidTr="00127AFC">
        <w:trPr>
          <w:trHeight w:val="586"/>
        </w:trPr>
        <w:tc>
          <w:tcPr>
            <w:tcW w:w="1277" w:type="dxa"/>
            <w:vMerge/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BF39C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Pr="00D27CAE" w:rsidRDefault="00D27CAE" w:rsidP="00D27CA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27CAE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3. </w:t>
            </w:r>
            <w:r w:rsidRPr="00D27C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Modlitwa. Trudności w modlitwie</w:t>
            </w:r>
          </w:p>
        </w:tc>
        <w:tc>
          <w:tcPr>
            <w:tcW w:w="2664" w:type="dxa"/>
          </w:tcPr>
          <w:p w:rsidR="002662D5" w:rsidRDefault="002662D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Relacja: człowiek – Bóg. Modlitwa. Trudności w modlitwie (D.1, D.3, C.4).</w:t>
            </w:r>
          </w:p>
          <w:p w:rsidR="00E971FB" w:rsidRDefault="002662D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Pojęcie modlitwy, rodzaje, formy i postawy podczas modlitwy (D.1, D.2, D.4).</w:t>
            </w:r>
          </w:p>
        </w:tc>
        <w:tc>
          <w:tcPr>
            <w:tcW w:w="2849" w:type="dxa"/>
          </w:tcPr>
          <w:p w:rsidR="006E5C00" w:rsidRPr="006E5C00" w:rsidRDefault="006E5C00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0">
              <w:rPr>
                <w:rFonts w:ascii="Times New Roman" w:hAnsi="Times New Roman" w:cs="Times New Roman"/>
                <w:sz w:val="18"/>
                <w:szCs w:val="18"/>
              </w:rPr>
              <w:t>przedstawia rodzaje i formy modlitwy, a także postawy modlitewne (D.1.3);</w:t>
            </w:r>
          </w:p>
          <w:p w:rsidR="004F659F" w:rsidRDefault="006E5C00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0">
              <w:rPr>
                <w:rFonts w:ascii="Times New Roman" w:hAnsi="Times New Roman" w:cs="Times New Roman"/>
                <w:sz w:val="18"/>
                <w:szCs w:val="18"/>
              </w:rPr>
              <w:t>formułuje modlitwy dziękczynienia, uwielbienia, przeproszenia i prośby w oparciu o teksty biblijne i własnymi słowami (D.2.4)</w:t>
            </w:r>
          </w:p>
        </w:tc>
        <w:tc>
          <w:tcPr>
            <w:tcW w:w="2850" w:type="dxa"/>
          </w:tcPr>
          <w:p w:rsidR="006E5C00" w:rsidRPr="006E5C00" w:rsidRDefault="00BE7DD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wskazuje na konieczność modlitwy w pogłębianiu więzi z Bogiem i uzasadnia jej znaczenie (D.1.1);</w:t>
            </w:r>
            <w:r w:rsidR="006E5C00">
              <w:t xml:space="preserve"> </w:t>
            </w:r>
          </w:p>
          <w:p w:rsidR="006E5C00" w:rsidRPr="006E5C00" w:rsidRDefault="006E5C00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0">
              <w:rPr>
                <w:rFonts w:ascii="Times New Roman" w:hAnsi="Times New Roman" w:cs="Times New Roman"/>
                <w:sz w:val="18"/>
                <w:szCs w:val="18"/>
              </w:rPr>
              <w:t>wymienia najważniejsze trudności w modlitwie (D.4.1);</w:t>
            </w:r>
          </w:p>
          <w:p w:rsidR="00BE7DD7" w:rsidRPr="00275917" w:rsidRDefault="006E5C00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0">
              <w:rPr>
                <w:rFonts w:ascii="Times New Roman" w:hAnsi="Times New Roman" w:cs="Times New Roman"/>
                <w:sz w:val="18"/>
                <w:szCs w:val="18"/>
              </w:rPr>
              <w:t>przedstawia sposoby przezwyciężania trudności w modlitwie (D.4.2);</w:t>
            </w:r>
          </w:p>
          <w:p w:rsidR="008B6E9E" w:rsidRDefault="006E5C00" w:rsidP="006E5C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5C00">
              <w:rPr>
                <w:rFonts w:ascii="Times New Roman" w:hAnsi="Times New Roman" w:cs="Times New Roman"/>
                <w:sz w:val="18"/>
                <w:szCs w:val="18"/>
              </w:rPr>
              <w:t>wyjaśnia rolę modlitwy w trudnych momentach życia (D.2.3)</w:t>
            </w:r>
          </w:p>
        </w:tc>
        <w:tc>
          <w:tcPr>
            <w:tcW w:w="1956" w:type="dxa"/>
          </w:tcPr>
          <w:p w:rsidR="00BE7DD7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BE7DD7" w:rsidRPr="00BE7DD7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BE7DD7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A3704C" w:rsidRPr="00CE7BB9" w:rsidRDefault="00BE7DD7" w:rsidP="00BE7DD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FB453E" w:rsidRPr="002D5096" w:rsidTr="00127AFC">
        <w:trPr>
          <w:trHeight w:val="586"/>
        </w:trPr>
        <w:tc>
          <w:tcPr>
            <w:tcW w:w="1277" w:type="dxa"/>
            <w:vMerge/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BF39C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Pr="00D27CAE" w:rsidRDefault="00D27CAE" w:rsidP="00D27CA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27CAE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4. </w:t>
            </w:r>
            <w:r w:rsidRPr="00D27C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Przykazanie pierwsze</w:t>
            </w:r>
          </w:p>
        </w:tc>
        <w:tc>
          <w:tcPr>
            <w:tcW w:w="2664" w:type="dxa"/>
          </w:tcPr>
          <w:p w:rsidR="002662D5" w:rsidRPr="002662D5" w:rsidRDefault="002662D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Wartości, których bronią przykazania. Podstawowe pojęcia etyczne: norma, wartość i autorytet (C.3).</w:t>
            </w:r>
          </w:p>
          <w:p w:rsidR="004D2017" w:rsidRPr="002662D5" w:rsidRDefault="004D20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Trzy pierwsze przykazania Dekalogu: relacja Bóg – człowiek (C.4).</w:t>
            </w:r>
          </w:p>
          <w:p w:rsidR="00FB453E" w:rsidRDefault="002662D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D20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Przykazanie I. Obraz Boga w chrześcijaństwie. Przymioty wiary. Niewiara, ateizm. Trójca Święta (A.2, A.5, C.4).</w:t>
            </w:r>
          </w:p>
        </w:tc>
        <w:tc>
          <w:tcPr>
            <w:tcW w:w="2849" w:type="dxa"/>
          </w:tcPr>
          <w:p w:rsidR="00275917" w:rsidRPr="00275917" w:rsidRDefault="002759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wyjaśnia, czym są Boże przykazania i jaki jest ich sens (C.3.1, C.3.2);</w:t>
            </w:r>
          </w:p>
          <w:p w:rsidR="00275917" w:rsidRPr="00275917" w:rsidRDefault="002759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uzasadnia wartość wiary w Boga i omawia jej przymioty (A.3.3);</w:t>
            </w:r>
          </w:p>
          <w:p w:rsidR="00275917" w:rsidRPr="00275917" w:rsidRDefault="002759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 najważniejsze przymioty Boga i wyjaśnia, kim jest Trójca Święta (A.5.2);</w:t>
            </w:r>
          </w:p>
          <w:p w:rsidR="0002622B" w:rsidRDefault="00FB0D9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275917" w:rsidRPr="00275917">
              <w:rPr>
                <w:rFonts w:ascii="Times New Roman" w:hAnsi="Times New Roman" w:cs="Times New Roman"/>
                <w:sz w:val="18"/>
                <w:szCs w:val="18"/>
              </w:rPr>
              <w:t>mawia rolę pokory i złe skutki pychy w odniesieniu do relacji Bóg – człowiek (C.3.4);</w:t>
            </w:r>
          </w:p>
        </w:tc>
        <w:tc>
          <w:tcPr>
            <w:tcW w:w="2850" w:type="dxa"/>
          </w:tcPr>
          <w:p w:rsidR="00FB0D95" w:rsidRPr="00275917" w:rsidRDefault="00FB0D9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omawia źródła wiedzy na temat istnienia Boga (A.2.4);</w:t>
            </w:r>
          </w:p>
          <w:p w:rsidR="00FB0D95" w:rsidRDefault="00FB0D9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opisuje zadania wynikające z pierwsz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przykaza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Boż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oraz negatywne skutki wykrocze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przeciw 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(C.3.5);</w:t>
            </w:r>
          </w:p>
          <w:p w:rsidR="00FB0D95" w:rsidRPr="00FB0D95" w:rsidRDefault="00FB0D9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B0D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pojęcia: ateizm, deizm, niewiara i agnostycyzm (A.2.3);</w:t>
            </w:r>
          </w:p>
          <w:p w:rsidR="00FB0D95" w:rsidRPr="00275917" w:rsidRDefault="00FB0D9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przytacza argumenty wierzących w dyskusji ze współczesnym ateizmem (A.2.6);</w:t>
            </w:r>
          </w:p>
          <w:p w:rsidR="008B6E9E" w:rsidRDefault="00FB0D9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uzasadnia pierwszeństwo Boga w życiu człowieka (C.4.1); </w:t>
            </w:r>
          </w:p>
        </w:tc>
        <w:tc>
          <w:tcPr>
            <w:tcW w:w="1956" w:type="dxa"/>
          </w:tcPr>
          <w:p w:rsidR="00FB0D95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podręcznikiem i Pismem Świętym,</w:t>
            </w:r>
          </w:p>
          <w:p w:rsidR="00FB0D95" w:rsidRPr="00BE7DD7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A3704C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FB0D95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FB0D95" w:rsidRPr="00CE7BB9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kalambury</w:t>
            </w:r>
          </w:p>
        </w:tc>
      </w:tr>
      <w:tr w:rsidR="00FB453E" w:rsidRPr="002D5096" w:rsidTr="00127AFC">
        <w:trPr>
          <w:trHeight w:val="586"/>
        </w:trPr>
        <w:tc>
          <w:tcPr>
            <w:tcW w:w="1277" w:type="dxa"/>
            <w:vMerge/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BF39C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Default="00D27CAE" w:rsidP="00D27CAE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5. </w:t>
            </w:r>
            <w:r w:rsidRPr="00D27C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Przykazanie drugie </w:t>
            </w:r>
          </w:p>
        </w:tc>
        <w:tc>
          <w:tcPr>
            <w:tcW w:w="2664" w:type="dxa"/>
          </w:tcPr>
          <w:p w:rsidR="004D2017" w:rsidRPr="002662D5" w:rsidRDefault="004D20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Trzy pierwsze przykazania Dekalogu: relacja Bóg – człowiek (C.4).</w:t>
            </w:r>
          </w:p>
          <w:p w:rsidR="00FB453E" w:rsidRDefault="002662D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Przykazanie II. Cześć oddawana Bogu. Modlitwa postawą otwarcia się na Boga i fundamentem życia chrześcijańskiego. Rodzaje, formy i postawy ciała podczas modlitwy (C.4, D.1).</w:t>
            </w:r>
          </w:p>
        </w:tc>
        <w:tc>
          <w:tcPr>
            <w:tcW w:w="2849" w:type="dxa"/>
          </w:tcPr>
          <w:p w:rsidR="004D2017" w:rsidRPr="00275917" w:rsidRDefault="004D20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wyjaśnia, że zabobon, bałwochwalstwo, wróżbiarstwo oraz magia są wynikiem fałszywego obrazu Boga (C.4.2);</w:t>
            </w:r>
          </w:p>
          <w:p w:rsidR="00FB453E" w:rsidRDefault="004D20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wyjaśnia, na czym polega szacunek dla imienia Bożego (C.4.3);</w:t>
            </w:r>
            <w:r w:rsidR="00FB0D95"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50" w:type="dxa"/>
          </w:tcPr>
          <w:p w:rsidR="00FB0D95" w:rsidRDefault="00FB0D9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podaje przykłady wykroczeń przeciwko II przykazaniu Bożemu (bluźnierstwo, nieuczciwość, krzywoprzysięstwo, wiarołomstwo) i opisuje zadania wynika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jące z tego przykazania (C.4.4)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E60FC" w:rsidRDefault="00FB0D9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uzasadnia, że przykazania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służą ochronie wartości (C.3.3)</w:t>
            </w:r>
          </w:p>
        </w:tc>
        <w:tc>
          <w:tcPr>
            <w:tcW w:w="1956" w:type="dxa"/>
          </w:tcPr>
          <w:p w:rsidR="00FB0D95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FB0D95" w:rsidRPr="00BE7DD7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A3704C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FB0D95" w:rsidRPr="00CE7BB9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</w:p>
        </w:tc>
      </w:tr>
      <w:tr w:rsidR="00FB453E" w:rsidRPr="002D5096" w:rsidTr="00630818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FB453E" w:rsidRPr="002D5096" w:rsidRDefault="00FB453E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FB453E" w:rsidRPr="007C01E3" w:rsidRDefault="00FB453E" w:rsidP="00BF39C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B453E" w:rsidRDefault="00D27CAE" w:rsidP="00D27CAE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D27CAE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6. </w:t>
            </w:r>
            <w:r w:rsidRPr="00D27CA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Przykazanie trzecie </w:t>
            </w:r>
          </w:p>
        </w:tc>
        <w:tc>
          <w:tcPr>
            <w:tcW w:w="2664" w:type="dxa"/>
          </w:tcPr>
          <w:p w:rsidR="004D2017" w:rsidRPr="002662D5" w:rsidRDefault="004D20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Trzy pierwsze przykazania Dekalogu: relacja Bóg – człowiek (C.4).</w:t>
            </w:r>
          </w:p>
          <w:p w:rsidR="003F068C" w:rsidRDefault="002662D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62D5">
              <w:rPr>
                <w:rFonts w:ascii="Times New Roman" w:hAnsi="Times New Roman" w:cs="Times New Roman"/>
                <w:sz w:val="18"/>
                <w:szCs w:val="18"/>
              </w:rPr>
              <w:t>Przykazanie III. Chrześcijański sposób świętowania i spędzania wolnego czasu (B.6, C.4).</w:t>
            </w:r>
          </w:p>
        </w:tc>
        <w:tc>
          <w:tcPr>
            <w:tcW w:w="2849" w:type="dxa"/>
          </w:tcPr>
          <w:p w:rsidR="00275917" w:rsidRPr="00275917" w:rsidRDefault="002759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omawia, na czym polega chrześcijańskie świętowanie niedzieli i spędzanie wolnego czasu (C.4.5);</w:t>
            </w:r>
          </w:p>
          <w:p w:rsidR="004F659F" w:rsidRDefault="002759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podaje</w:t>
            </w:r>
            <w:r w:rsidR="00F31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przykładowe postawy moralne związane z przeżywaniem niedzieli (C.4.6).</w:t>
            </w:r>
          </w:p>
        </w:tc>
        <w:tc>
          <w:tcPr>
            <w:tcW w:w="2850" w:type="dxa"/>
          </w:tcPr>
          <w:p w:rsidR="008B6E9E" w:rsidRDefault="00FB0D9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opisuje zadania wynikające 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trzeciego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przykaza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Boż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ego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oraz negatywne skutki wykrocze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nia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przeciw 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 xml:space="preserve"> (C.3.5);</w:t>
            </w:r>
          </w:p>
          <w:p w:rsidR="00F31613" w:rsidRDefault="00F31613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5917">
              <w:rPr>
                <w:rFonts w:ascii="Times New Roman" w:hAnsi="Times New Roman" w:cs="Times New Roman"/>
                <w:sz w:val="18"/>
                <w:szCs w:val="18"/>
              </w:rPr>
              <w:t>ocenia przykładowe postawy moralne związane z przeżywaniem niedzieli (C.4.6).</w:t>
            </w:r>
          </w:p>
        </w:tc>
        <w:tc>
          <w:tcPr>
            <w:tcW w:w="1956" w:type="dxa"/>
          </w:tcPr>
          <w:p w:rsidR="00FB0D95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FB0D95" w:rsidRPr="00BE7DD7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A3704C" w:rsidRPr="00CE7BB9" w:rsidRDefault="00FB0D95" w:rsidP="00FB0D9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</w:p>
        </w:tc>
      </w:tr>
      <w:tr w:rsidR="00EC04E9" w:rsidRPr="002D5096" w:rsidTr="00630818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EC04E9" w:rsidRPr="007368E7" w:rsidRDefault="007368E7" w:rsidP="00630818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II</w:t>
            </w:r>
            <w:r w:rsidRPr="007368E7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. Jedyny Bóg − Jezus Chrystus</w:t>
            </w:r>
          </w:p>
          <w:p w:rsidR="00EC04E9" w:rsidRPr="002D5096" w:rsidRDefault="00EC04E9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EC04E9" w:rsidRPr="007C01E3" w:rsidRDefault="00EC04E9" w:rsidP="00BF39C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C04E9" w:rsidRPr="00630818" w:rsidRDefault="00EC04E9" w:rsidP="00630818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630818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7. </w:t>
            </w:r>
            <w:r w:rsidRPr="0063081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Czterech ewangelistów, jedna Dobra Nowina </w:t>
            </w:r>
          </w:p>
          <w:p w:rsidR="00EC04E9" w:rsidRDefault="00EC04E9" w:rsidP="004D2017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</w:tcPr>
          <w:p w:rsidR="00EC04E9" w:rsidRDefault="00F31613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Orędzie poszczególnych Ewangelii (A.13).</w:t>
            </w:r>
          </w:p>
        </w:tc>
        <w:tc>
          <w:tcPr>
            <w:tcW w:w="2849" w:type="dxa"/>
          </w:tcPr>
          <w:p w:rsidR="00010A7D" w:rsidRDefault="00010A7D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przedstawia podstawowe fakty z życia, działalności i nauczania Jezusa Chrystusa w porządku chronologicznym (A.13.3);</w:t>
            </w:r>
          </w:p>
          <w:p w:rsidR="00EC04E9" w:rsidRPr="009F5A5B" w:rsidRDefault="009F5A5B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charakteryzuje specyfikę poszczególnych Ewangelii (A.13.5);</w:t>
            </w:r>
          </w:p>
        </w:tc>
        <w:tc>
          <w:tcPr>
            <w:tcW w:w="2850" w:type="dxa"/>
          </w:tcPr>
          <w:p w:rsidR="00EC04E9" w:rsidRDefault="009F5A5B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charakteryzuje przesłanie poszczególnych Ewangelii (A.13.5);</w:t>
            </w:r>
          </w:p>
        </w:tc>
        <w:tc>
          <w:tcPr>
            <w:tcW w:w="1956" w:type="dxa"/>
          </w:tcPr>
          <w:p w:rsidR="009F5A5B" w:rsidRDefault="009F5A5B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9F5A5B" w:rsidRPr="00BE7DD7" w:rsidRDefault="009F5A5B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9F5A5B" w:rsidRDefault="009F5A5B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9F5A5B" w:rsidRDefault="009F5A5B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EC04E9" w:rsidRPr="00CE7BB9" w:rsidRDefault="009F5A5B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</w:p>
        </w:tc>
      </w:tr>
      <w:tr w:rsidR="004D2017" w:rsidRPr="002D5096" w:rsidTr="00630818">
        <w:trPr>
          <w:trHeight w:val="586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4D2017" w:rsidRDefault="004D2017" w:rsidP="00630818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879" w:type="dxa"/>
          </w:tcPr>
          <w:p w:rsidR="004D2017" w:rsidRPr="007C01E3" w:rsidRDefault="004D2017" w:rsidP="00BF39C5">
            <w:pPr>
              <w:pStyle w:val="Akapitzlist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D2017" w:rsidRDefault="004D2017" w:rsidP="004D2017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E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8. </w:t>
            </w:r>
            <w:r w:rsidRPr="00EC04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Życie, działalność i nauczanie Jezusa Chrystusa </w:t>
            </w:r>
          </w:p>
          <w:p w:rsidR="004D2017" w:rsidRPr="00630818" w:rsidRDefault="004D2017" w:rsidP="00630818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</w:tcPr>
          <w:p w:rsidR="004D2017" w:rsidRDefault="00010A7D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161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Życie, działalność i nauczanie Jezusa Chrystusa – zbawczy sens Wcielenia (A.13):</w:t>
            </w:r>
          </w:p>
        </w:tc>
        <w:tc>
          <w:tcPr>
            <w:tcW w:w="2849" w:type="dxa"/>
          </w:tcPr>
          <w:p w:rsidR="009F5A5B" w:rsidRDefault="009F5A5B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 xml:space="preserve">przedstawia podstawowe fakty z życia, działalności i nauczania Jezusa Chrystusa </w:t>
            </w:r>
            <w:r w:rsidRPr="00010A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 porządku chronologicznym (A.13.3);</w:t>
            </w:r>
          </w:p>
          <w:p w:rsidR="004D2017" w:rsidRDefault="00010A7D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 xml:space="preserve">wyjaśnia zbawczy sens Wcielenia: od narodzenia Jezusa, poprzez Jego działalność i nauczanie </w:t>
            </w:r>
            <w:r w:rsidR="009F5A5B">
              <w:rPr>
                <w:rFonts w:ascii="Times New Roman" w:hAnsi="Times New Roman" w:cs="Times New Roman"/>
                <w:sz w:val="18"/>
                <w:szCs w:val="18"/>
              </w:rPr>
              <w:t>(A.13.9)</w:t>
            </w:r>
          </w:p>
        </w:tc>
        <w:tc>
          <w:tcPr>
            <w:tcW w:w="2850" w:type="dxa"/>
          </w:tcPr>
          <w:p w:rsidR="004D2017" w:rsidRDefault="009F5A5B" w:rsidP="00E6201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wskazuje na skutki wynikające z Wcielenia i Odkupienia dla życia chrześcijanina i każdego człowieka (A.13.10);</w:t>
            </w:r>
          </w:p>
        </w:tc>
        <w:tc>
          <w:tcPr>
            <w:tcW w:w="1956" w:type="dxa"/>
          </w:tcPr>
          <w:p w:rsidR="009F5A5B" w:rsidRDefault="009F5A5B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9F5A5B" w:rsidRDefault="009F5A5B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  <w:p w:rsidR="004D2017" w:rsidRPr="00CE7BB9" w:rsidRDefault="009F5A5B" w:rsidP="009F5A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ćwiczenie multimedialne</w:t>
            </w:r>
          </w:p>
        </w:tc>
      </w:tr>
      <w:tr w:rsidR="002F1159" w:rsidRPr="002D5096" w:rsidTr="00127AFC">
        <w:trPr>
          <w:trHeight w:val="586"/>
        </w:trPr>
        <w:tc>
          <w:tcPr>
            <w:tcW w:w="1277" w:type="dxa"/>
            <w:vMerge/>
          </w:tcPr>
          <w:p w:rsidR="002F1159" w:rsidRPr="002D5096" w:rsidRDefault="002F1159" w:rsidP="002F115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2F1159" w:rsidRPr="007C01E3" w:rsidRDefault="002F1159" w:rsidP="00BF39C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1159" w:rsidRPr="00EC04E9" w:rsidRDefault="002F1159" w:rsidP="002F1159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57DB1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9. </w:t>
            </w:r>
            <w:r w:rsidRPr="00E57DB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Cuda Jezusa</w:t>
            </w:r>
          </w:p>
        </w:tc>
        <w:tc>
          <w:tcPr>
            <w:tcW w:w="2664" w:type="dxa"/>
          </w:tcPr>
          <w:p w:rsidR="002F1159" w:rsidRDefault="002F1159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Życie, działalność i nauczanie Jezusa Chrystusa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F1159" w:rsidRPr="00F31613" w:rsidRDefault="002F1159" w:rsidP="00BF39C5">
            <w:pPr>
              <w:pStyle w:val="Akapitzlist"/>
              <w:numPr>
                <w:ilvl w:val="1"/>
                <w:numId w:val="3"/>
              </w:numPr>
              <w:tabs>
                <w:tab w:val="left" w:pos="288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 xml:space="preserve">uzdrowienie człowieka sparaliżowanego: </w:t>
            </w:r>
            <w:proofErr w:type="spellStart"/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  <w:r w:rsidRPr="00F31613">
              <w:rPr>
                <w:rFonts w:ascii="Times New Roman" w:hAnsi="Times New Roman" w:cs="Times New Roman"/>
                <w:sz w:val="18"/>
                <w:szCs w:val="18"/>
              </w:rPr>
              <w:t xml:space="preserve"> 2,1-12;</w:t>
            </w:r>
          </w:p>
          <w:p w:rsidR="002F1159" w:rsidRPr="00F31613" w:rsidRDefault="002F1159" w:rsidP="00BF39C5">
            <w:pPr>
              <w:pStyle w:val="Akapitzlist"/>
              <w:numPr>
                <w:ilvl w:val="1"/>
                <w:numId w:val="3"/>
              </w:numPr>
              <w:tabs>
                <w:tab w:val="left" w:pos="288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 xml:space="preserve">– Jezus chodzi po jeziorze: </w:t>
            </w:r>
            <w:proofErr w:type="spellStart"/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  <w:r w:rsidRPr="00F31613">
              <w:rPr>
                <w:rFonts w:ascii="Times New Roman" w:hAnsi="Times New Roman" w:cs="Times New Roman"/>
                <w:sz w:val="18"/>
                <w:szCs w:val="18"/>
              </w:rPr>
              <w:t xml:space="preserve"> 6,45-32;</w:t>
            </w:r>
          </w:p>
          <w:p w:rsidR="002F1159" w:rsidRDefault="002F1159" w:rsidP="00BF39C5">
            <w:pPr>
              <w:pStyle w:val="Akapitzlist"/>
              <w:numPr>
                <w:ilvl w:val="1"/>
                <w:numId w:val="3"/>
              </w:numPr>
              <w:tabs>
                <w:tab w:val="left" w:pos="288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 xml:space="preserve">– uzdrowienie trędowatego: </w:t>
            </w:r>
            <w:proofErr w:type="spellStart"/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  <w:r w:rsidRPr="00010A7D">
              <w:rPr>
                <w:rFonts w:ascii="Times New Roman" w:hAnsi="Times New Roman" w:cs="Times New Roman"/>
                <w:sz w:val="18"/>
                <w:szCs w:val="18"/>
              </w:rPr>
              <w:t xml:space="preserve"> 1,40-42;</w:t>
            </w: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A.13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9" w:type="dxa"/>
          </w:tcPr>
          <w:p w:rsidR="002F1159" w:rsidRDefault="002F1159" w:rsidP="002F11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wyjaśnia zbawczy sens Wcielenia: od narodzenia Jezusa, popr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zez Jego działalność</w:t>
            </w: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(A.13.9)</w:t>
            </w:r>
          </w:p>
        </w:tc>
        <w:tc>
          <w:tcPr>
            <w:tcW w:w="2850" w:type="dxa"/>
          </w:tcPr>
          <w:p w:rsidR="002F1159" w:rsidRPr="002F1159" w:rsidRDefault="002F1159" w:rsidP="002F11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159">
              <w:rPr>
                <w:rFonts w:ascii="Times New Roman" w:hAnsi="Times New Roman" w:cs="Times New Roman"/>
                <w:sz w:val="18"/>
                <w:szCs w:val="18"/>
              </w:rPr>
              <w:t>zestawia wydarzenia i teksty biblijne z podstawowymi prawdami wiary Kościoła (A.10.5);</w:t>
            </w:r>
          </w:p>
          <w:p w:rsidR="002F1159" w:rsidRPr="009F68F9" w:rsidRDefault="002F1159" w:rsidP="002F11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159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wybranymi wydarzeniami i postaciami Nowego Testamentu (A.13.16)</w:t>
            </w:r>
          </w:p>
        </w:tc>
        <w:tc>
          <w:tcPr>
            <w:tcW w:w="1956" w:type="dxa"/>
          </w:tcPr>
          <w:p w:rsidR="002F1159" w:rsidRDefault="002F1159" w:rsidP="002F11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2F1159" w:rsidRPr="002F1159" w:rsidRDefault="002F1159" w:rsidP="002F11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2F1159" w:rsidRDefault="002F1159" w:rsidP="002F11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2F1159" w:rsidRPr="00CE7BB9" w:rsidRDefault="002F1159" w:rsidP="002F11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</w:p>
        </w:tc>
      </w:tr>
      <w:tr w:rsidR="002F1159" w:rsidRPr="002D5096" w:rsidTr="00127AFC">
        <w:trPr>
          <w:trHeight w:val="586"/>
        </w:trPr>
        <w:tc>
          <w:tcPr>
            <w:tcW w:w="1277" w:type="dxa"/>
            <w:vMerge/>
          </w:tcPr>
          <w:p w:rsidR="002F1159" w:rsidRPr="002D5096" w:rsidRDefault="002F1159" w:rsidP="002F115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2F1159" w:rsidRPr="007C01E3" w:rsidRDefault="002F1159" w:rsidP="00BF39C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1159" w:rsidRPr="00EC04E9" w:rsidRDefault="002F1159" w:rsidP="002F115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E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10. </w:t>
            </w:r>
            <w:r w:rsidRPr="00EC04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Zapowiedź męki i zmartwychwstania</w:t>
            </w:r>
          </w:p>
        </w:tc>
        <w:tc>
          <w:tcPr>
            <w:tcW w:w="2664" w:type="dxa"/>
          </w:tcPr>
          <w:p w:rsidR="002F1159" w:rsidRDefault="002F1159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Życie, działalność i nauczanie Jezusa Chrystusa zapowiedzi męki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zmartwychwstania: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8,31-38 </w:t>
            </w: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(A.13):</w:t>
            </w:r>
          </w:p>
        </w:tc>
        <w:tc>
          <w:tcPr>
            <w:tcW w:w="2849" w:type="dxa"/>
          </w:tcPr>
          <w:p w:rsidR="002F1159" w:rsidRDefault="002F1159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F1159">
              <w:rPr>
                <w:rFonts w:ascii="Times New Roman" w:hAnsi="Times New Roman" w:cs="Times New Roman"/>
                <w:sz w:val="18"/>
                <w:szCs w:val="18"/>
              </w:rPr>
              <w:t>wyjaśnia zbawczy sens Wcielenia: od narodzenia Jezusa, poprzez Jego działalność i nauczanie (A.13.9)</w:t>
            </w:r>
          </w:p>
        </w:tc>
        <w:tc>
          <w:tcPr>
            <w:tcW w:w="2850" w:type="dxa"/>
          </w:tcPr>
          <w:p w:rsidR="002F1159" w:rsidRPr="002F1159" w:rsidRDefault="002F1159" w:rsidP="00BF3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159">
              <w:rPr>
                <w:rFonts w:ascii="Times New Roman" w:hAnsi="Times New Roman" w:cs="Times New Roman"/>
                <w:sz w:val="18"/>
                <w:szCs w:val="18"/>
              </w:rPr>
              <w:t>zestawia wydarzenia i teksty biblijne z podstawowymi prawdami wiary Kościoła (A.10.5);</w:t>
            </w:r>
          </w:p>
          <w:p w:rsidR="002F1159" w:rsidRPr="009F68F9" w:rsidRDefault="002F1159" w:rsidP="002F115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2F1159" w:rsidRDefault="002F1159" w:rsidP="002F11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2F1159" w:rsidRPr="002F1159" w:rsidRDefault="002F1159" w:rsidP="002F115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2F1159" w:rsidRPr="002D5096" w:rsidTr="00127AFC">
        <w:trPr>
          <w:trHeight w:val="586"/>
        </w:trPr>
        <w:tc>
          <w:tcPr>
            <w:tcW w:w="1277" w:type="dxa"/>
            <w:vMerge/>
          </w:tcPr>
          <w:p w:rsidR="002F1159" w:rsidRPr="002D5096" w:rsidRDefault="002F1159" w:rsidP="002F115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2F1159" w:rsidRPr="007C01E3" w:rsidRDefault="002F1159" w:rsidP="00BF39C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1159" w:rsidRPr="00EC04E9" w:rsidRDefault="002F1159" w:rsidP="002F115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E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11. </w:t>
            </w:r>
            <w:r w:rsidRPr="00EC04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Oczyszczenie świątyni</w:t>
            </w:r>
          </w:p>
        </w:tc>
        <w:tc>
          <w:tcPr>
            <w:tcW w:w="2664" w:type="dxa"/>
          </w:tcPr>
          <w:p w:rsidR="002F1159" w:rsidRDefault="002F1159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Życie, działalność i nauczanie Jezusa Chrystusa ocz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yszczenie świątyni: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11,15-17 </w:t>
            </w: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(A.13):</w:t>
            </w:r>
          </w:p>
          <w:p w:rsidR="00132DC3" w:rsidRPr="00AE1ACA" w:rsidRDefault="00132DC3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32DC3">
              <w:rPr>
                <w:rFonts w:ascii="Times New Roman" w:hAnsi="Times New Roman" w:cs="Times New Roman"/>
                <w:sz w:val="18"/>
                <w:szCs w:val="18"/>
              </w:rPr>
              <w:t>Czas celebracji liturgii Kościoła. Miejsce celebracji liturgii Kościoła (B.2)</w:t>
            </w:r>
          </w:p>
        </w:tc>
        <w:tc>
          <w:tcPr>
            <w:tcW w:w="2849" w:type="dxa"/>
          </w:tcPr>
          <w:p w:rsidR="002F1159" w:rsidRDefault="002F1159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5A5B">
              <w:rPr>
                <w:rFonts w:ascii="Times New Roman" w:hAnsi="Times New Roman" w:cs="Times New Roman"/>
                <w:sz w:val="18"/>
                <w:szCs w:val="18"/>
              </w:rPr>
              <w:t>wyjaśnia zbawczy sens Wcielenia: od narodzenia Jezusa, poprzez Jego działalność i nauczanie oraz mękę, śmierć i zmartwychwstanie (A.13.9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50" w:type="dxa"/>
          </w:tcPr>
          <w:p w:rsidR="002F1159" w:rsidRDefault="002F1159" w:rsidP="002F115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159">
              <w:rPr>
                <w:rFonts w:ascii="Times New Roman" w:hAnsi="Times New Roman" w:cs="Times New Roman"/>
                <w:sz w:val="18"/>
                <w:szCs w:val="18"/>
              </w:rPr>
              <w:t>zestawia wydarzenia i teksty biblijne z podstawowymi prawdami wiary Kościoła (A.10.5);</w:t>
            </w:r>
          </w:p>
          <w:p w:rsidR="00132DC3" w:rsidRDefault="00132DC3" w:rsidP="00132D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32DC3">
              <w:rPr>
                <w:rFonts w:ascii="Times New Roman" w:hAnsi="Times New Roman" w:cs="Times New Roman"/>
                <w:sz w:val="18"/>
                <w:szCs w:val="18"/>
              </w:rPr>
              <w:t>wyjaśnia, kto, jak, kiedy i gdzie celebruje liturgię (B.2.1)</w:t>
            </w:r>
          </w:p>
        </w:tc>
        <w:tc>
          <w:tcPr>
            <w:tcW w:w="1956" w:type="dxa"/>
          </w:tcPr>
          <w:p w:rsidR="00132DC3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132DC3" w:rsidRPr="00BE7DD7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132DC3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132DC3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2F1159" w:rsidRPr="00CE7BB9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</w:p>
        </w:tc>
      </w:tr>
      <w:tr w:rsidR="002F1159" w:rsidRPr="002D5096" w:rsidTr="00127AFC">
        <w:trPr>
          <w:trHeight w:val="586"/>
        </w:trPr>
        <w:tc>
          <w:tcPr>
            <w:tcW w:w="1277" w:type="dxa"/>
            <w:vMerge/>
          </w:tcPr>
          <w:p w:rsidR="002F1159" w:rsidRPr="002D5096" w:rsidRDefault="002F1159" w:rsidP="002F115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2F1159" w:rsidRPr="007C01E3" w:rsidRDefault="002F1159" w:rsidP="00BF39C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1159" w:rsidRPr="00EC04E9" w:rsidRDefault="002F1159" w:rsidP="002F115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E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12. </w:t>
            </w:r>
            <w:r w:rsidRPr="00EC04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Męka, śmierć, wniebowstąpienie</w:t>
            </w:r>
          </w:p>
        </w:tc>
        <w:tc>
          <w:tcPr>
            <w:tcW w:w="2664" w:type="dxa"/>
          </w:tcPr>
          <w:p w:rsidR="002F1159" w:rsidRDefault="002F1159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Życie, działalność i nauczanie Jezusa Chrystusa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 xml:space="preserve"> męka, śmierć, wniebowstąpienie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613">
              <w:rPr>
                <w:rFonts w:ascii="Times New Roman" w:hAnsi="Times New Roman" w:cs="Times New Roman"/>
                <w:sz w:val="18"/>
                <w:szCs w:val="18"/>
              </w:rPr>
              <w:t>(A.13):</w:t>
            </w:r>
          </w:p>
        </w:tc>
        <w:tc>
          <w:tcPr>
            <w:tcW w:w="2849" w:type="dxa"/>
          </w:tcPr>
          <w:p w:rsidR="002F1159" w:rsidRDefault="005524A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4A7">
              <w:rPr>
                <w:rFonts w:ascii="Times New Roman" w:hAnsi="Times New Roman" w:cs="Times New Roman"/>
                <w:sz w:val="18"/>
                <w:szCs w:val="18"/>
              </w:rPr>
              <w:t>przedstawia wydarzenia od śmierci krzyżowej Jezusa do zmartwychwstania i wyjaśnia znaczenie słó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„zstąpił do piekieł” (A.16.2)</w:t>
            </w:r>
          </w:p>
          <w:p w:rsidR="005524A7" w:rsidRDefault="005524A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że winniśmy Jezusowi </w:t>
            </w:r>
            <w:r w:rsidRPr="005524A7">
              <w:rPr>
                <w:rFonts w:ascii="Times New Roman" w:hAnsi="Times New Roman" w:cs="Times New Roman"/>
                <w:sz w:val="18"/>
                <w:szCs w:val="18"/>
              </w:rPr>
              <w:t xml:space="preserve">wdzięczność za zbawczą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Jego </w:t>
            </w:r>
            <w:r w:rsidRPr="005524A7">
              <w:rPr>
                <w:rFonts w:ascii="Times New Roman" w:hAnsi="Times New Roman" w:cs="Times New Roman"/>
                <w:sz w:val="18"/>
                <w:szCs w:val="18"/>
              </w:rPr>
              <w:t>Mękę i Śmierć (A.16.a)</w:t>
            </w:r>
          </w:p>
        </w:tc>
        <w:tc>
          <w:tcPr>
            <w:tcW w:w="2850" w:type="dxa"/>
          </w:tcPr>
          <w:p w:rsidR="005524A7" w:rsidRPr="005524A7" w:rsidRDefault="005524A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4A7">
              <w:rPr>
                <w:rFonts w:ascii="Times New Roman" w:hAnsi="Times New Roman" w:cs="Times New Roman"/>
                <w:sz w:val="18"/>
                <w:szCs w:val="18"/>
              </w:rPr>
              <w:t>ukazuje sens i znaczenie zmartwychwstania Chrystusa (A.17.1);</w:t>
            </w:r>
          </w:p>
          <w:p w:rsidR="002F1159" w:rsidRDefault="005524A7" w:rsidP="005524A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4A7">
              <w:rPr>
                <w:rFonts w:ascii="Times New Roman" w:hAnsi="Times New Roman" w:cs="Times New Roman"/>
                <w:sz w:val="18"/>
                <w:szCs w:val="18"/>
              </w:rPr>
              <w:t>omawia wydarzenia z życia Jezusa od Jego zmartwychwstania do wniebowstąpienia (A.17.2)</w:t>
            </w:r>
          </w:p>
        </w:tc>
        <w:tc>
          <w:tcPr>
            <w:tcW w:w="1956" w:type="dxa"/>
          </w:tcPr>
          <w:p w:rsidR="00132DC3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132DC3" w:rsidRPr="00BE7DD7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132DC3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132DC3" w:rsidRDefault="005524A7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interpretacja wiersza</w:t>
            </w:r>
          </w:p>
          <w:p w:rsidR="002F1159" w:rsidRPr="00CE7BB9" w:rsidRDefault="005524A7" w:rsidP="005524A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2F1159" w:rsidRPr="002D5096" w:rsidTr="00127AFC">
        <w:trPr>
          <w:trHeight w:val="586"/>
        </w:trPr>
        <w:tc>
          <w:tcPr>
            <w:tcW w:w="1277" w:type="dxa"/>
            <w:vMerge/>
          </w:tcPr>
          <w:p w:rsidR="002F1159" w:rsidRPr="002D5096" w:rsidRDefault="002F1159" w:rsidP="002F115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2F1159" w:rsidRPr="007C01E3" w:rsidRDefault="002F1159" w:rsidP="00BF39C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1159" w:rsidRPr="00EC04E9" w:rsidRDefault="002F1159" w:rsidP="002F1159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13</w:t>
            </w:r>
            <w:r w:rsidRPr="00EC04E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Rady ewangeliczne</w:t>
            </w:r>
          </w:p>
        </w:tc>
        <w:tc>
          <w:tcPr>
            <w:tcW w:w="2664" w:type="dxa"/>
          </w:tcPr>
          <w:p w:rsidR="002F1159" w:rsidRDefault="002F1159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Rady ewangeliczne d</w:t>
            </w:r>
            <w:r w:rsidR="005524A7">
              <w:rPr>
                <w:rFonts w:ascii="Times New Roman" w:hAnsi="Times New Roman" w:cs="Times New Roman"/>
                <w:sz w:val="18"/>
                <w:szCs w:val="18"/>
              </w:rPr>
              <w:t xml:space="preserve">la każdego – </w:t>
            </w:r>
            <w:proofErr w:type="spellStart"/>
            <w:r w:rsidR="005524A7"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  <w:r w:rsidR="005524A7">
              <w:rPr>
                <w:rFonts w:ascii="Times New Roman" w:hAnsi="Times New Roman" w:cs="Times New Roman"/>
                <w:sz w:val="18"/>
                <w:szCs w:val="18"/>
              </w:rPr>
              <w:t xml:space="preserve"> 10,17-31 (A.10)</w:t>
            </w: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</w:tcPr>
          <w:p w:rsidR="002F1159" w:rsidRPr="00010A7D" w:rsidRDefault="002F1159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omawia rady ewangeliczne jako wskazania dla każdego chrześcijanina (A.10.1, C.10.4, C.10.5);</w:t>
            </w:r>
          </w:p>
          <w:p w:rsidR="002F1159" w:rsidRDefault="005524A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rady ewangeliczne</w:t>
            </w: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 xml:space="preserve"> (E.2.8);</w:t>
            </w:r>
            <w:r w:rsidR="002F1159" w:rsidRPr="00010A7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850" w:type="dxa"/>
          </w:tcPr>
          <w:p w:rsidR="002F1159" w:rsidRDefault="005524A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 wybranymi wydarzeniami i postaciami Nowego Testamentu (A.13.16);</w:t>
            </w:r>
          </w:p>
          <w:p w:rsidR="005524A7" w:rsidRDefault="005524A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24A7">
              <w:rPr>
                <w:rFonts w:ascii="Times New Roman" w:hAnsi="Times New Roman" w:cs="Times New Roman"/>
                <w:sz w:val="18"/>
                <w:szCs w:val="18"/>
              </w:rPr>
              <w:t>omawia różne formy powołania w świetle życia Ewangelią (małżeństwo, kapłaństwo, życie konsekrowane) (C.10.4)</w:t>
            </w:r>
          </w:p>
        </w:tc>
        <w:tc>
          <w:tcPr>
            <w:tcW w:w="1956" w:type="dxa"/>
          </w:tcPr>
          <w:p w:rsidR="00132DC3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132DC3" w:rsidRPr="00BE7DD7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132DC3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132DC3" w:rsidRPr="00132DC3" w:rsidRDefault="00132DC3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2F1159" w:rsidRPr="00132DC3" w:rsidRDefault="005524A7" w:rsidP="00132DC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 (</w:t>
            </w:r>
            <w:r w:rsidR="00132DC3"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F1159" w:rsidRPr="002D5096" w:rsidTr="00127AFC">
        <w:trPr>
          <w:trHeight w:val="586"/>
        </w:trPr>
        <w:tc>
          <w:tcPr>
            <w:tcW w:w="1277" w:type="dxa"/>
            <w:vMerge/>
          </w:tcPr>
          <w:p w:rsidR="002F1159" w:rsidRPr="002D5096" w:rsidRDefault="002F1159" w:rsidP="002F1159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2F1159" w:rsidRPr="007C01E3" w:rsidRDefault="002F1159" w:rsidP="00BF39C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F1159" w:rsidRPr="00EC04E9" w:rsidRDefault="002F1159" w:rsidP="002F1159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E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14. </w:t>
            </w:r>
            <w:r w:rsidRPr="00EC04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Powołanie apostołów. Nowy Izrael</w:t>
            </w:r>
          </w:p>
        </w:tc>
        <w:tc>
          <w:tcPr>
            <w:tcW w:w="2664" w:type="dxa"/>
          </w:tcPr>
          <w:p w:rsidR="002F1159" w:rsidRDefault="002F1159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 xml:space="preserve">Powołanie apostołów, rola Dwunastu – nowy Izrael – </w:t>
            </w:r>
            <w:proofErr w:type="spellStart"/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  <w:r w:rsidRPr="00010A7D">
              <w:rPr>
                <w:rFonts w:ascii="Times New Roman" w:hAnsi="Times New Roman" w:cs="Times New Roman"/>
                <w:sz w:val="18"/>
                <w:szCs w:val="18"/>
              </w:rPr>
              <w:t xml:space="preserve"> 1,16-20; ewentualnie </w:t>
            </w:r>
            <w:proofErr w:type="spellStart"/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Mk</w:t>
            </w:r>
            <w:proofErr w:type="spellEnd"/>
            <w:r w:rsidRPr="00010A7D">
              <w:rPr>
                <w:rFonts w:ascii="Times New Roman" w:hAnsi="Times New Roman" w:cs="Times New Roman"/>
                <w:sz w:val="18"/>
                <w:szCs w:val="18"/>
              </w:rPr>
              <w:t xml:space="preserve"> 6,7-17 (E.2).</w:t>
            </w:r>
          </w:p>
        </w:tc>
        <w:tc>
          <w:tcPr>
            <w:tcW w:w="2849" w:type="dxa"/>
          </w:tcPr>
          <w:p w:rsidR="002F1159" w:rsidRDefault="002F1159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 xml:space="preserve">na podstawie Dziejów Apostolskich opowiada o życiu i działalności </w:t>
            </w:r>
            <w:r w:rsidR="00CB084C">
              <w:rPr>
                <w:rFonts w:ascii="Times New Roman" w:hAnsi="Times New Roman" w:cs="Times New Roman"/>
                <w:sz w:val="18"/>
                <w:szCs w:val="18"/>
              </w:rPr>
              <w:t>świętych Piotra i Pawła (E.2.1)</w:t>
            </w:r>
          </w:p>
        </w:tc>
        <w:tc>
          <w:tcPr>
            <w:tcW w:w="2850" w:type="dxa"/>
          </w:tcPr>
          <w:p w:rsidR="00CB084C" w:rsidRPr="00CB084C" w:rsidRDefault="00CB084C" w:rsidP="00CB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84C">
              <w:rPr>
                <w:rFonts w:ascii="Times New Roman" w:hAnsi="Times New Roman" w:cs="Times New Roman"/>
                <w:sz w:val="18"/>
                <w:szCs w:val="18"/>
              </w:rPr>
              <w:t>przedstawia biblijne przykłady osób powoływanych przez Boga oraz ich zadania (A.11.4);</w:t>
            </w:r>
          </w:p>
          <w:p w:rsidR="002F1159" w:rsidRDefault="00CB084C" w:rsidP="00CB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84C">
              <w:rPr>
                <w:rFonts w:ascii="Times New Roman" w:hAnsi="Times New Roman" w:cs="Times New Roman"/>
                <w:sz w:val="18"/>
                <w:szCs w:val="18"/>
              </w:rPr>
              <w:t>opisuje możliwości i podaje przykłady apostolstwa w Kościele, rodzinie, szkole, różnych środowiskach rówieśniczych i na portalach społecznościowych (F.2.1)</w:t>
            </w:r>
          </w:p>
        </w:tc>
        <w:tc>
          <w:tcPr>
            <w:tcW w:w="1956" w:type="dxa"/>
          </w:tcPr>
          <w:p w:rsidR="00CB084C" w:rsidRDefault="00CB084C" w:rsidP="00CB084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CB084C" w:rsidRPr="00BE7DD7" w:rsidRDefault="00CB084C" w:rsidP="00CB084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B084C" w:rsidRDefault="00CB084C" w:rsidP="00CB084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B084C" w:rsidRDefault="00CB084C" w:rsidP="00CB084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  <w:p w:rsidR="002F1159" w:rsidRDefault="00CB084C" w:rsidP="00CB084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</w:p>
          <w:p w:rsidR="00CB084C" w:rsidRPr="00CE7BB9" w:rsidRDefault="00CB084C" w:rsidP="00CB084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 (ćwiczenie multimedialne)</w:t>
            </w:r>
          </w:p>
        </w:tc>
      </w:tr>
      <w:tr w:rsidR="00CB084C" w:rsidRPr="002D5096" w:rsidTr="00127AFC">
        <w:trPr>
          <w:trHeight w:val="586"/>
        </w:trPr>
        <w:tc>
          <w:tcPr>
            <w:tcW w:w="1277" w:type="dxa"/>
            <w:vMerge/>
          </w:tcPr>
          <w:p w:rsidR="00CB084C" w:rsidRPr="002D5096" w:rsidRDefault="00CB084C" w:rsidP="00CB084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B084C" w:rsidRPr="007C01E3" w:rsidRDefault="00CB084C" w:rsidP="00BF39C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84C" w:rsidRPr="00EC04E9" w:rsidRDefault="00CB084C" w:rsidP="00CB084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E9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15. </w:t>
            </w:r>
            <w:r w:rsidRPr="00EC04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Apostołowie: kontynuacja dzieła Jezusa Chrystusa</w:t>
            </w:r>
          </w:p>
        </w:tc>
        <w:tc>
          <w:tcPr>
            <w:tcW w:w="2664" w:type="dxa"/>
          </w:tcPr>
          <w:p w:rsidR="00CB084C" w:rsidRDefault="00CB084C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 xml:space="preserve"> Dzieło Jezusa Chrystusa w życiu i działaniu apostołów – Dzieje Apostolskie, św. Piotr, św. Paweł, wybrane Listy (E.2).</w:t>
            </w:r>
          </w:p>
        </w:tc>
        <w:tc>
          <w:tcPr>
            <w:tcW w:w="2849" w:type="dxa"/>
          </w:tcPr>
          <w:p w:rsidR="00CB084C" w:rsidRDefault="00CB084C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na podstawie Dziejów Apostolskich opowiada o życiu i działalności świętych Piotra i Pawła (E.2.1);</w:t>
            </w:r>
          </w:p>
          <w:p w:rsidR="00CB084C" w:rsidRPr="00010A7D" w:rsidRDefault="00CB084C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84C">
              <w:rPr>
                <w:rFonts w:ascii="Times New Roman" w:hAnsi="Times New Roman" w:cs="Times New Roman"/>
                <w:sz w:val="18"/>
                <w:szCs w:val="18"/>
              </w:rPr>
              <w:t>podaje przykłady ludzi zaangażowanych w apostolstwo (F.2.4)</w:t>
            </w:r>
          </w:p>
          <w:p w:rsidR="00CB084C" w:rsidRDefault="00CB084C" w:rsidP="00CB084C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CB084C" w:rsidRDefault="00CB084C" w:rsidP="00CB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84C">
              <w:rPr>
                <w:rFonts w:ascii="Times New Roman" w:hAnsi="Times New Roman" w:cs="Times New Roman"/>
                <w:sz w:val="18"/>
                <w:szCs w:val="18"/>
              </w:rPr>
              <w:t>przedstawia biblijne przykłady osób powoływanych przez Boga oraz ich zadania (A.11.4);</w:t>
            </w:r>
          </w:p>
          <w:p w:rsidR="00CB084C" w:rsidRDefault="00CB084C" w:rsidP="00CB084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84C">
              <w:rPr>
                <w:rFonts w:ascii="Times New Roman" w:hAnsi="Times New Roman" w:cs="Times New Roman"/>
                <w:sz w:val="18"/>
                <w:szCs w:val="18"/>
              </w:rPr>
              <w:t>opisuje możliwości i podaje przykłady apostolstwa w Kościele, rodzinie, szkole, różnych środowiskach rówieśniczych i na portalach społecznościowych (F.2.1)</w:t>
            </w:r>
          </w:p>
        </w:tc>
        <w:tc>
          <w:tcPr>
            <w:tcW w:w="1956" w:type="dxa"/>
          </w:tcPr>
          <w:p w:rsidR="00CB084C" w:rsidRDefault="00CB084C" w:rsidP="00CB084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CB084C" w:rsidRPr="00BE7DD7" w:rsidRDefault="00CB084C" w:rsidP="00CB084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B084C" w:rsidRDefault="00CB084C" w:rsidP="00CB084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B084C" w:rsidRPr="00132DC3" w:rsidRDefault="00CB084C" w:rsidP="00CB084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</w:p>
        </w:tc>
      </w:tr>
      <w:tr w:rsidR="00CB084C" w:rsidRPr="002D5096" w:rsidTr="00EC04E9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B084C" w:rsidRPr="002D5096" w:rsidRDefault="00CB084C" w:rsidP="00CB084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B084C" w:rsidRPr="007C01E3" w:rsidRDefault="00CB084C" w:rsidP="00BF39C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84C" w:rsidRPr="007368E7" w:rsidRDefault="00CB084C" w:rsidP="00CB084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368E7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 xml:space="preserve">16. </w:t>
            </w:r>
            <w:r w:rsidRPr="007368E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Świętość w różnych formach życia</w:t>
            </w:r>
          </w:p>
        </w:tc>
        <w:tc>
          <w:tcPr>
            <w:tcW w:w="2664" w:type="dxa"/>
          </w:tcPr>
          <w:p w:rsidR="00CB084C" w:rsidRDefault="00CB084C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Świętość w różnych formach życia (C.10).</w:t>
            </w:r>
          </w:p>
        </w:tc>
        <w:tc>
          <w:tcPr>
            <w:tcW w:w="2849" w:type="dxa"/>
          </w:tcPr>
          <w:p w:rsidR="00CB084C" w:rsidRDefault="00CB084C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084C">
              <w:rPr>
                <w:rFonts w:ascii="Times New Roman" w:hAnsi="Times New Roman" w:cs="Times New Roman"/>
                <w:sz w:val="18"/>
                <w:szCs w:val="18"/>
              </w:rPr>
              <w:t>wskazuje na sposoby odkrywania powołania w świetle Bożego wezwania (C.10.5)</w:t>
            </w:r>
          </w:p>
          <w:p w:rsidR="00CB084C" w:rsidRDefault="00CB084C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wyjaśnia poj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ęcie życie konsekrowane (E.2.8)</w:t>
            </w:r>
          </w:p>
          <w:p w:rsidR="008A63A2" w:rsidRDefault="008A63A2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drogi podążania</w:t>
            </w:r>
            <w:r w:rsidRPr="008A63A2">
              <w:rPr>
                <w:rFonts w:ascii="Times New Roman" w:hAnsi="Times New Roman" w:cs="Times New Roman"/>
                <w:sz w:val="18"/>
                <w:szCs w:val="18"/>
              </w:rPr>
              <w:t xml:space="preserve"> do świętości, kształtuje w sobie postawę miłości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Boga i ludzi </w:t>
            </w:r>
            <w:r w:rsidRPr="008A63A2">
              <w:rPr>
                <w:rFonts w:ascii="Times New Roman" w:hAnsi="Times New Roman" w:cs="Times New Roman"/>
                <w:sz w:val="18"/>
                <w:szCs w:val="18"/>
              </w:rPr>
              <w:t>(A.23.b)</w:t>
            </w:r>
          </w:p>
        </w:tc>
        <w:tc>
          <w:tcPr>
            <w:tcW w:w="2850" w:type="dxa"/>
          </w:tcPr>
          <w:p w:rsidR="00CB084C" w:rsidRDefault="00CB084C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0A7D">
              <w:rPr>
                <w:rFonts w:ascii="Times New Roman" w:hAnsi="Times New Roman" w:cs="Times New Roman"/>
                <w:sz w:val="18"/>
                <w:szCs w:val="18"/>
              </w:rPr>
              <w:t>zestawia wydarzenia i teksty biblijne z podstawowymi prawdami wiary Kościoła (A.10.5);</w:t>
            </w:r>
          </w:p>
          <w:p w:rsidR="00F6202E" w:rsidRDefault="00F6202E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6202E">
              <w:rPr>
                <w:rFonts w:ascii="Times New Roman" w:hAnsi="Times New Roman" w:cs="Times New Roman"/>
                <w:sz w:val="18"/>
                <w:szCs w:val="18"/>
              </w:rPr>
              <w:t>uzasadnia niepowtarzalną wartość życia ludzkiego i jego świętość (C.5.2)</w:t>
            </w:r>
          </w:p>
          <w:p w:rsidR="008A63A2" w:rsidRDefault="008A63A2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3A2">
              <w:rPr>
                <w:rFonts w:ascii="Times New Roman" w:hAnsi="Times New Roman" w:cs="Times New Roman"/>
                <w:sz w:val="18"/>
                <w:szCs w:val="18"/>
              </w:rPr>
              <w:t xml:space="preserve">omawia różne formy powołania w świetle życia Ewangelią (małżeństwo, </w:t>
            </w:r>
            <w:r w:rsidRPr="008A63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kapłaństwo, życie konsekrowane) (C.10.4)</w:t>
            </w:r>
          </w:p>
        </w:tc>
        <w:tc>
          <w:tcPr>
            <w:tcW w:w="1956" w:type="dxa"/>
          </w:tcPr>
          <w:p w:rsidR="00F6202E" w:rsidRDefault="00F6202E" w:rsidP="00F6202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podręcznikiem i Pismem Świętym,</w:t>
            </w:r>
          </w:p>
          <w:p w:rsidR="00F6202E" w:rsidRDefault="00F6202E" w:rsidP="00F6202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interpretacja wiersza</w:t>
            </w:r>
          </w:p>
          <w:p w:rsidR="00F6202E" w:rsidRPr="00BE7DD7" w:rsidRDefault="00F6202E" w:rsidP="00F6202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F6202E" w:rsidRDefault="00F6202E" w:rsidP="00F6202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B084C" w:rsidRPr="00CE7BB9" w:rsidRDefault="00F6202E" w:rsidP="00F6202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</w:p>
        </w:tc>
      </w:tr>
      <w:tr w:rsidR="00CB084C" w:rsidRPr="002D5096" w:rsidTr="00EC04E9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B084C" w:rsidRPr="002D5096" w:rsidRDefault="00CB084C" w:rsidP="00CB084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III. Jedyny Bóg – Duch Święty</w:t>
            </w:r>
          </w:p>
        </w:tc>
        <w:tc>
          <w:tcPr>
            <w:tcW w:w="879" w:type="dxa"/>
          </w:tcPr>
          <w:p w:rsidR="00CB084C" w:rsidRPr="007C01E3" w:rsidRDefault="00CB084C" w:rsidP="00BF39C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84C" w:rsidRPr="007368E7" w:rsidRDefault="00CB084C" w:rsidP="00CB084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368E7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17</w:t>
            </w:r>
            <w:r w:rsidRPr="007368E7">
              <w:rPr>
                <w:rFonts w:ascii="Lato-Bold" w:eastAsiaTheme="minorHAnsi" w:hAnsi="Lato-Bold" w:cs="Lato-Bold"/>
                <w:bCs/>
                <w:sz w:val="20"/>
                <w:szCs w:val="20"/>
                <w:lang w:eastAsia="en-US"/>
              </w:rPr>
              <w:t xml:space="preserve">. </w:t>
            </w:r>
            <w:r w:rsidRPr="007368E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Duch Święty</w:t>
            </w:r>
          </w:p>
        </w:tc>
        <w:tc>
          <w:tcPr>
            <w:tcW w:w="2664" w:type="dxa"/>
          </w:tcPr>
          <w:p w:rsidR="00CB084C" w:rsidRDefault="008A63A2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3A2">
              <w:rPr>
                <w:rFonts w:ascii="Times New Roman" w:hAnsi="Times New Roman" w:cs="Times New Roman"/>
                <w:sz w:val="18"/>
                <w:szCs w:val="18"/>
              </w:rPr>
              <w:t>Duch Święty. Natura Trzeciej Osoby Boskiej (A.14).</w:t>
            </w:r>
          </w:p>
        </w:tc>
        <w:tc>
          <w:tcPr>
            <w:tcW w:w="2849" w:type="dxa"/>
          </w:tcPr>
          <w:p w:rsidR="000121AF" w:rsidRDefault="000121AF" w:rsidP="00BF3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wyjaśnia, na czym polega rola Kościoła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 zbawianiu człowieka (E.2.10)</w:t>
            </w:r>
          </w:p>
          <w:p w:rsidR="00CB084C" w:rsidRPr="000121AF" w:rsidRDefault="000121AF" w:rsidP="00BF3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AF">
              <w:rPr>
                <w:rFonts w:ascii="Times New Roman" w:hAnsi="Times New Roman" w:cs="Times New Roman"/>
                <w:sz w:val="18"/>
                <w:szCs w:val="18"/>
              </w:rPr>
              <w:t>wymienia przejawy działania Ducha Świętego w Kościele (A.5.2);</w:t>
            </w:r>
          </w:p>
        </w:tc>
        <w:tc>
          <w:tcPr>
            <w:tcW w:w="2850" w:type="dxa"/>
          </w:tcPr>
          <w:p w:rsidR="00CB084C" w:rsidRDefault="004E5CCD" w:rsidP="000121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opowiada o jedności w działaniu Ojca, Syna i Ducha Świętego (A.5)</w:t>
            </w:r>
          </w:p>
          <w:p w:rsidR="000121AF" w:rsidRDefault="000121AF" w:rsidP="000121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AF">
              <w:rPr>
                <w:rFonts w:ascii="Times New Roman" w:hAnsi="Times New Roman" w:cs="Times New Roman"/>
                <w:sz w:val="18"/>
                <w:szCs w:val="18"/>
              </w:rPr>
              <w:t>wskazuje, że Duch Święty jest darem Jezusa (A.5.1);</w:t>
            </w: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</w:tcPr>
          <w:p w:rsidR="000121AF" w:rsidRDefault="000121AF" w:rsidP="000121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0121AF" w:rsidRDefault="000121AF" w:rsidP="000121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studium przypadku</w:t>
            </w:r>
          </w:p>
          <w:p w:rsidR="000121AF" w:rsidRPr="00BE7DD7" w:rsidRDefault="000121AF" w:rsidP="000121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0121AF" w:rsidRDefault="000121AF" w:rsidP="000121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B084C" w:rsidRPr="000121AF" w:rsidRDefault="000121AF" w:rsidP="000121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CB084C" w:rsidRPr="002D5096" w:rsidTr="00127AFC">
        <w:trPr>
          <w:trHeight w:val="586"/>
        </w:trPr>
        <w:tc>
          <w:tcPr>
            <w:tcW w:w="1277" w:type="dxa"/>
            <w:vMerge/>
          </w:tcPr>
          <w:p w:rsidR="00CB084C" w:rsidRPr="002D5096" w:rsidRDefault="00CB084C" w:rsidP="00CB084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B084C" w:rsidRPr="007C01E3" w:rsidRDefault="00CB084C" w:rsidP="00BF39C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84C" w:rsidRPr="00EC04E9" w:rsidRDefault="00CB084C" w:rsidP="00CB084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18. Duch Święty obecny w Kościele</w:t>
            </w:r>
          </w:p>
        </w:tc>
        <w:tc>
          <w:tcPr>
            <w:tcW w:w="2664" w:type="dxa"/>
          </w:tcPr>
          <w:p w:rsidR="008A63A2" w:rsidRDefault="008A63A2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63A2">
              <w:rPr>
                <w:rFonts w:ascii="Times New Roman" w:hAnsi="Times New Roman" w:cs="Times New Roman"/>
                <w:sz w:val="18"/>
                <w:szCs w:val="18"/>
              </w:rPr>
              <w:t xml:space="preserve">Obecność i działanie Ducha Świętego w Kościele oraz w życiu chrześcijanina (w oparciu o teksty biblijne i nauczanie Kościoła) (A.14). </w:t>
            </w:r>
          </w:p>
          <w:p w:rsidR="00CB084C" w:rsidRDefault="008A63A2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63A2">
              <w:rPr>
                <w:rFonts w:ascii="Times New Roman" w:hAnsi="Times New Roman" w:cs="Times New Roman"/>
                <w:sz w:val="18"/>
                <w:szCs w:val="18"/>
              </w:rPr>
              <w:t>Kościół wspólnotą wiernych w Duchu Świętym (E.2).</w:t>
            </w:r>
          </w:p>
        </w:tc>
        <w:tc>
          <w:tcPr>
            <w:tcW w:w="2849" w:type="dxa"/>
          </w:tcPr>
          <w:p w:rsidR="003F236B" w:rsidRDefault="003F236B" w:rsidP="00BF3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7839">
              <w:rPr>
                <w:rFonts w:ascii="Times New Roman" w:hAnsi="Times New Roman" w:cs="Times New Roman"/>
                <w:sz w:val="18"/>
                <w:szCs w:val="18"/>
              </w:rPr>
              <w:t xml:space="preserve">definiuje i opisuje imię, określenia i symbole Ducha Świętego (A.19.1) </w:t>
            </w:r>
          </w:p>
          <w:p w:rsidR="00CB084C" w:rsidRPr="003F236B" w:rsidRDefault="003F236B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jak</w:t>
            </w:r>
            <w:r w:rsidRPr="000121AF">
              <w:rPr>
                <w:rFonts w:ascii="Times New Roman" w:hAnsi="Times New Roman" w:cs="Times New Roman"/>
                <w:sz w:val="18"/>
                <w:szCs w:val="18"/>
              </w:rPr>
              <w:t xml:space="preserve"> pomnażać i wykorzystywać we wspólnocie dary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owoce </w:t>
            </w:r>
            <w:r w:rsidRPr="000121AF">
              <w:rPr>
                <w:rFonts w:ascii="Times New Roman" w:hAnsi="Times New Roman" w:cs="Times New Roman"/>
                <w:sz w:val="18"/>
                <w:szCs w:val="18"/>
              </w:rPr>
              <w:t>Ducha Świętego (E.4.a)</w:t>
            </w:r>
          </w:p>
        </w:tc>
        <w:tc>
          <w:tcPr>
            <w:tcW w:w="2850" w:type="dxa"/>
          </w:tcPr>
          <w:p w:rsidR="00CB084C" w:rsidRDefault="003F236B" w:rsidP="00AD783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w kontekście prawdy Bożej o Trójcy Świętej opisuje naturę, sposób obecności i działania Ducha Świętego w Kościele w oparciu o teksty biblijne i nauczanie Kościoła (A.14.1);</w:t>
            </w:r>
          </w:p>
        </w:tc>
        <w:tc>
          <w:tcPr>
            <w:tcW w:w="1956" w:type="dxa"/>
          </w:tcPr>
          <w:p w:rsidR="00AD7839" w:rsidRDefault="00AD7839" w:rsidP="00AD783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AD7839" w:rsidRDefault="00AD7839" w:rsidP="00AD783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  <w:p w:rsidR="00CB084C" w:rsidRPr="00AD7839" w:rsidRDefault="00AD7839" w:rsidP="00AD783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 (prezentacja multimedialna)</w:t>
            </w:r>
          </w:p>
        </w:tc>
      </w:tr>
      <w:tr w:rsidR="00CB084C" w:rsidRPr="002D5096" w:rsidTr="00127AFC">
        <w:trPr>
          <w:trHeight w:val="586"/>
        </w:trPr>
        <w:tc>
          <w:tcPr>
            <w:tcW w:w="1277" w:type="dxa"/>
            <w:vMerge/>
          </w:tcPr>
          <w:p w:rsidR="00CB084C" w:rsidRPr="002D5096" w:rsidRDefault="00CB084C" w:rsidP="00CB084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B084C" w:rsidRPr="007C01E3" w:rsidRDefault="00CB084C" w:rsidP="00BF39C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84C" w:rsidRPr="00EC04E9" w:rsidRDefault="00CB084C" w:rsidP="00CB084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19. Dary Ducha Świętego</w:t>
            </w:r>
          </w:p>
        </w:tc>
        <w:tc>
          <w:tcPr>
            <w:tcW w:w="2664" w:type="dxa"/>
          </w:tcPr>
          <w:p w:rsidR="00CB084C" w:rsidRDefault="008A63A2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3A2">
              <w:rPr>
                <w:rFonts w:ascii="Times New Roman" w:hAnsi="Times New Roman" w:cs="Times New Roman"/>
                <w:sz w:val="18"/>
                <w:szCs w:val="18"/>
              </w:rPr>
              <w:t>Dary Ducha Świętego (A.14).</w:t>
            </w:r>
          </w:p>
        </w:tc>
        <w:tc>
          <w:tcPr>
            <w:tcW w:w="2849" w:type="dxa"/>
          </w:tcPr>
          <w:p w:rsidR="004E5CCD" w:rsidRPr="004E5CCD" w:rsidRDefault="004E5CCD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ymienia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</w:t>
            </w: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ary Ducha Świętego (A.14.2);</w:t>
            </w:r>
          </w:p>
          <w:p w:rsidR="004E5CCD" w:rsidRPr="004E5CCD" w:rsidRDefault="004E5CCD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omawia dary Ducha Świętego (A.14.2);</w:t>
            </w:r>
          </w:p>
          <w:p w:rsidR="00CB084C" w:rsidRDefault="000121AF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AF">
              <w:rPr>
                <w:rFonts w:ascii="Times New Roman" w:hAnsi="Times New Roman" w:cs="Times New Roman"/>
                <w:sz w:val="18"/>
                <w:szCs w:val="18"/>
              </w:rPr>
              <w:t>uzasadnia potrzebę modlitwy o dary Ducha Świętego (A.5.2)</w:t>
            </w:r>
          </w:p>
          <w:p w:rsidR="00AD7839" w:rsidRDefault="00AD7839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7839">
              <w:rPr>
                <w:rFonts w:ascii="Times New Roman" w:hAnsi="Times New Roman" w:cs="Times New Roman"/>
                <w:sz w:val="18"/>
                <w:szCs w:val="18"/>
              </w:rPr>
              <w:t>omawia owoce działania Ducha Świętego w życiu chrześcijanina i podaje przykłady (A.14.3)</w:t>
            </w:r>
          </w:p>
        </w:tc>
        <w:tc>
          <w:tcPr>
            <w:tcW w:w="2850" w:type="dxa"/>
          </w:tcPr>
          <w:p w:rsidR="004E5CCD" w:rsidRPr="004E5CCD" w:rsidRDefault="004E5CCD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darów Ducha Świętego </w:t>
            </w: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w Kościele (A.14.2);</w:t>
            </w:r>
          </w:p>
          <w:p w:rsidR="00CB084C" w:rsidRPr="000121AF" w:rsidRDefault="000121AF" w:rsidP="000121A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21AF">
              <w:rPr>
                <w:rFonts w:ascii="Times New Roman" w:hAnsi="Times New Roman" w:cs="Times New Roman"/>
                <w:sz w:val="18"/>
                <w:szCs w:val="18"/>
              </w:rPr>
              <w:t>opowiada o darach Ducha Świętego udzielanych wspólnocie Kościoła (A.5.1);</w:t>
            </w:r>
          </w:p>
        </w:tc>
        <w:tc>
          <w:tcPr>
            <w:tcW w:w="1956" w:type="dxa"/>
          </w:tcPr>
          <w:p w:rsidR="00AD7839" w:rsidRDefault="00AD7839" w:rsidP="00AD783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AD7839" w:rsidRPr="00BE7DD7" w:rsidRDefault="00AD7839" w:rsidP="00AD783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AD7839" w:rsidRDefault="00AD7839" w:rsidP="00AD783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AD7839" w:rsidRDefault="00AD7839" w:rsidP="00AD783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  <w:p w:rsidR="00CB084C" w:rsidRPr="00CE7BB9" w:rsidRDefault="00CB084C" w:rsidP="00AD783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1BC" w:rsidRPr="002D5096" w:rsidTr="00127AFC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BF39C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EC04E9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20. Grzechy przeciwko Duchowi Świętemu</w:t>
            </w:r>
          </w:p>
        </w:tc>
        <w:tc>
          <w:tcPr>
            <w:tcW w:w="2664" w:type="dxa"/>
          </w:tcPr>
          <w:p w:rsidR="005C41BC" w:rsidRPr="00061B7D" w:rsidRDefault="005C41BC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3A2">
              <w:rPr>
                <w:rFonts w:ascii="Times New Roman" w:hAnsi="Times New Roman" w:cs="Times New Roman"/>
                <w:sz w:val="18"/>
                <w:szCs w:val="18"/>
              </w:rPr>
              <w:t xml:space="preserve"> Grzech przeciwko Duchowi Świętemu: Mt 12,31 (A.14).</w:t>
            </w:r>
          </w:p>
        </w:tc>
        <w:tc>
          <w:tcPr>
            <w:tcW w:w="2849" w:type="dxa"/>
          </w:tcPr>
          <w:p w:rsidR="005C41BC" w:rsidRPr="00BF1C3C" w:rsidRDefault="005C41BC" w:rsidP="005C41BC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wyjaśnia pojęcie grzechu przeciwko Duchowi Świętemu (A.15.1);</w:t>
            </w:r>
          </w:p>
        </w:tc>
        <w:tc>
          <w:tcPr>
            <w:tcW w:w="2850" w:type="dxa"/>
          </w:tcPr>
          <w:p w:rsidR="005C41BC" w:rsidRDefault="005C41BC" w:rsidP="005C41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41BC">
              <w:rPr>
                <w:rFonts w:ascii="Times New Roman" w:hAnsi="Times New Roman" w:cs="Times New Roman"/>
                <w:sz w:val="18"/>
                <w:szCs w:val="18"/>
              </w:rPr>
              <w:t>wyjaśnia, na czym polega grzech przeciwko Duchowi Świętemu (C.8.1)</w:t>
            </w:r>
          </w:p>
          <w:p w:rsidR="005C41BC" w:rsidRPr="00506571" w:rsidRDefault="005C41BC" w:rsidP="005C41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kiedy </w:t>
            </w:r>
            <w:r w:rsidRPr="005C41BC">
              <w:rPr>
                <w:rFonts w:ascii="Times New Roman" w:hAnsi="Times New Roman" w:cs="Times New Roman"/>
                <w:sz w:val="18"/>
                <w:szCs w:val="18"/>
              </w:rPr>
              <w:t>jest posłuszny natchnieniom Ducha Świętego (C.8.c)</w:t>
            </w:r>
          </w:p>
        </w:tc>
        <w:tc>
          <w:tcPr>
            <w:tcW w:w="1956" w:type="dxa"/>
          </w:tcPr>
          <w:p w:rsidR="005C41BC" w:rsidRDefault="005C41BC" w:rsidP="005C41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5C41BC" w:rsidRDefault="005C41BC" w:rsidP="005C41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5C41BC" w:rsidRPr="00BE7DD7" w:rsidRDefault="005C41BC" w:rsidP="005C41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5C41BC" w:rsidRPr="00CE7BB9" w:rsidRDefault="005C41BC" w:rsidP="008D335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</w:tc>
      </w:tr>
      <w:tr w:rsidR="005C41BC" w:rsidRPr="002D5096" w:rsidTr="00127AFC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BF39C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EC04E9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EC04E9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21. Kościół świątynią Ducha Świętego</w:t>
            </w:r>
          </w:p>
        </w:tc>
        <w:tc>
          <w:tcPr>
            <w:tcW w:w="2664" w:type="dxa"/>
          </w:tcPr>
          <w:p w:rsidR="005C41BC" w:rsidRPr="00061B7D" w:rsidRDefault="005C41BC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63A2">
              <w:rPr>
                <w:rFonts w:ascii="Times New Roman" w:hAnsi="Times New Roman" w:cs="Times New Roman"/>
                <w:sz w:val="18"/>
                <w:szCs w:val="18"/>
              </w:rPr>
              <w:t>Duch Święty – Dawca łaski wiary. Kościół świątynią Ducha Świętego (KKK 797-799) (A.14).</w:t>
            </w:r>
          </w:p>
        </w:tc>
        <w:tc>
          <w:tcPr>
            <w:tcW w:w="2849" w:type="dxa"/>
          </w:tcPr>
          <w:p w:rsidR="005C41BC" w:rsidRPr="004E5CCD" w:rsidRDefault="005C41BC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wyjaśnia, czym jest Kościół (E.2.3);</w:t>
            </w:r>
          </w:p>
          <w:p w:rsidR="005C41BC" w:rsidRPr="00CF4059" w:rsidRDefault="002A3C4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 w:rsidR="005C41BC" w:rsidRPr="005C41BC">
              <w:rPr>
                <w:rFonts w:ascii="Times New Roman" w:hAnsi="Times New Roman" w:cs="Times New Roman"/>
                <w:sz w:val="18"/>
                <w:szCs w:val="18"/>
              </w:rPr>
              <w:t>, na czym polega rola Kościoła w zbawianiu człowieka (E.2.10).</w:t>
            </w:r>
          </w:p>
        </w:tc>
        <w:tc>
          <w:tcPr>
            <w:tcW w:w="2850" w:type="dxa"/>
          </w:tcPr>
          <w:p w:rsidR="005C41BC" w:rsidRPr="00DA424B" w:rsidRDefault="005C41BC" w:rsidP="005C41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5CCD">
              <w:rPr>
                <w:rFonts w:ascii="Times New Roman" w:hAnsi="Times New Roman" w:cs="Times New Roman"/>
                <w:sz w:val="18"/>
                <w:szCs w:val="18"/>
              </w:rPr>
              <w:t>odpowiedzialnie podejmuje zadania w życiu Kościoła, a zwłaszcza parafii (E.2.c)</w:t>
            </w:r>
          </w:p>
        </w:tc>
        <w:tc>
          <w:tcPr>
            <w:tcW w:w="1956" w:type="dxa"/>
          </w:tcPr>
          <w:p w:rsidR="005C41BC" w:rsidRDefault="005C41BC" w:rsidP="005C41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5C41BC" w:rsidRDefault="005C41BC" w:rsidP="005C41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5C41BC" w:rsidRDefault="005C41BC" w:rsidP="005C41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5C41BC" w:rsidRPr="002D5096" w:rsidTr="00127AFC">
        <w:trPr>
          <w:trHeight w:val="586"/>
        </w:trPr>
        <w:tc>
          <w:tcPr>
            <w:tcW w:w="1277" w:type="dxa"/>
            <w:vMerge w:val="restart"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879" w:type="dxa"/>
          </w:tcPr>
          <w:p w:rsidR="005C41BC" w:rsidRPr="007C01E3" w:rsidRDefault="005C41BC" w:rsidP="00BF39C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7368E7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22. Rok liturgiczny</w:t>
            </w:r>
          </w:p>
        </w:tc>
        <w:tc>
          <w:tcPr>
            <w:tcW w:w="2664" w:type="dxa"/>
          </w:tcPr>
          <w:p w:rsidR="009F40A3" w:rsidRPr="009F40A3" w:rsidRDefault="009F40A3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Aktualizacja historii zbawienia w roku liturgicznym (B.2).</w:t>
            </w:r>
          </w:p>
          <w:p w:rsidR="009F40A3" w:rsidRPr="009F40A3" w:rsidRDefault="009F40A3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Bóg zbawia w roku liturgicznym (A.10).</w:t>
            </w:r>
          </w:p>
          <w:p w:rsidR="005C41BC" w:rsidRPr="004C5066" w:rsidRDefault="009F40A3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Konieczność Kościoła do zbawienia (E.2).</w:t>
            </w:r>
          </w:p>
        </w:tc>
        <w:tc>
          <w:tcPr>
            <w:tcW w:w="2849" w:type="dxa"/>
          </w:tcPr>
          <w:p w:rsidR="009F40A3" w:rsidRPr="009F40A3" w:rsidRDefault="009F40A3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(B.2.1);</w:t>
            </w:r>
          </w:p>
          <w:p w:rsidR="009F40A3" w:rsidRPr="009F40A3" w:rsidRDefault="009F40A3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rokiem liturgicznym, prawdami wiary i moralności chrześcijańskiej oraz z życiem chrześcijanina (A.10.5);</w:t>
            </w:r>
          </w:p>
          <w:p w:rsidR="005C41BC" w:rsidRPr="00BF1C3C" w:rsidRDefault="005C41BC" w:rsidP="00F10053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4C5066" w:rsidRPr="009F40A3" w:rsidRDefault="004C5066" w:rsidP="00F100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wyjaśnia, na czym polega rola Kościoła w zbawianiu człowieka (E.2.10);</w:t>
            </w:r>
          </w:p>
          <w:p w:rsidR="00E062B6" w:rsidRPr="009F40A3" w:rsidRDefault="00E062B6" w:rsidP="00F100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kontekście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życia chrześcijanina (B.2.1);</w:t>
            </w:r>
          </w:p>
          <w:p w:rsidR="002E0FF7" w:rsidRDefault="002E0FF7" w:rsidP="002E0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(A.10.6)</w:t>
            </w:r>
          </w:p>
          <w:p w:rsidR="00E062B6" w:rsidRPr="00506571" w:rsidRDefault="002E0FF7" w:rsidP="002E0FF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przedstawia możliwości włączenia się w życie Kościoła, a zwłaszcza wspólnoty parafialnej (E.2.12);</w:t>
            </w:r>
          </w:p>
        </w:tc>
        <w:tc>
          <w:tcPr>
            <w:tcW w:w="1956" w:type="dxa"/>
          </w:tcPr>
          <w:p w:rsidR="00F10053" w:rsidRDefault="00F10053" w:rsidP="00F100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F10053" w:rsidRPr="00BE7DD7" w:rsidRDefault="00F10053" w:rsidP="00F100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F10053" w:rsidRDefault="00F10053" w:rsidP="00F100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5C41BC" w:rsidRDefault="00F10053" w:rsidP="00F100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5C41BC" w:rsidRPr="002D5096" w:rsidTr="00127AFC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BF39C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69316A" w:rsidRDefault="005C41BC" w:rsidP="005C41BC">
            <w:pPr>
              <w:pStyle w:val="Akapitzlist"/>
              <w:tabs>
                <w:tab w:val="left" w:pos="319"/>
              </w:tabs>
              <w:spacing w:after="0" w:line="240" w:lineRule="auto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23. Podwyższenie Krzyża Świętego</w:t>
            </w:r>
          </w:p>
        </w:tc>
        <w:tc>
          <w:tcPr>
            <w:tcW w:w="2664" w:type="dxa"/>
          </w:tcPr>
          <w:p w:rsidR="005C41BC" w:rsidRPr="00F10053" w:rsidRDefault="009F40A3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Sens, przesłanie i liturgia </w:t>
            </w:r>
            <w:r w:rsidR="00F10053">
              <w:rPr>
                <w:rFonts w:ascii="Times New Roman" w:hAnsi="Times New Roman" w:cs="Times New Roman"/>
                <w:sz w:val="18"/>
                <w:szCs w:val="18"/>
              </w:rPr>
              <w:t>święta Podwyższenia Krzyża Świętego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(B.2):</w:t>
            </w:r>
          </w:p>
        </w:tc>
        <w:tc>
          <w:tcPr>
            <w:tcW w:w="2849" w:type="dxa"/>
          </w:tcPr>
          <w:p w:rsidR="00F10053" w:rsidRPr="00F10053" w:rsidRDefault="004C5066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10053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 w:rsidR="00E062B6" w:rsidRPr="00F10053">
              <w:rPr>
                <w:rFonts w:ascii="Times New Roman" w:hAnsi="Times New Roman" w:cs="Times New Roman"/>
                <w:sz w:val="18"/>
                <w:szCs w:val="18"/>
              </w:rPr>
              <w:t>święto Podwyższenia Krzyża Świętego</w:t>
            </w:r>
            <w:r w:rsidRPr="00F10053">
              <w:rPr>
                <w:rFonts w:ascii="Times New Roman" w:hAnsi="Times New Roman" w:cs="Times New Roman"/>
                <w:sz w:val="18"/>
                <w:szCs w:val="18"/>
              </w:rPr>
              <w:t xml:space="preserve"> (B.2.2);</w:t>
            </w:r>
          </w:p>
          <w:p w:rsidR="005C41BC" w:rsidRPr="00E44E4F" w:rsidRDefault="005C41BC" w:rsidP="005C41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F10053" w:rsidRPr="009F40A3" w:rsidRDefault="00F10053" w:rsidP="00F100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opisuje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święto Podwyższenia Krzyża Świętego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(B.2.2);</w:t>
            </w:r>
          </w:p>
          <w:p w:rsidR="005C41BC" w:rsidRPr="00506571" w:rsidRDefault="00F10053" w:rsidP="00F100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 świętem Podwyższenia Krzyża Świętego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, prawdami wiary i moralności chrześcijańskiej oraz z życiem chrześcijanina (A.10.5);</w:t>
            </w:r>
          </w:p>
        </w:tc>
        <w:tc>
          <w:tcPr>
            <w:tcW w:w="1956" w:type="dxa"/>
          </w:tcPr>
          <w:p w:rsidR="00F10053" w:rsidRDefault="00F10053" w:rsidP="00F100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F10053" w:rsidRPr="00BE7DD7" w:rsidRDefault="00F10053" w:rsidP="00F100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F10053" w:rsidRDefault="00F10053" w:rsidP="00F100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5C41BC" w:rsidRDefault="002E0FF7" w:rsidP="00F100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</w:p>
          <w:p w:rsidR="002E0FF7" w:rsidRDefault="002E0FF7" w:rsidP="00F1005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5C41BC" w:rsidRPr="002D5096" w:rsidTr="00127AFC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BF39C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69316A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24. Różaniec – modlitwa cudów</w:t>
            </w:r>
          </w:p>
        </w:tc>
        <w:tc>
          <w:tcPr>
            <w:tcW w:w="2664" w:type="dxa"/>
          </w:tcPr>
          <w:p w:rsidR="009F40A3" w:rsidRPr="009F40A3" w:rsidRDefault="009F40A3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świąt oraz uroczystości roku liturgicznego (B.2):</w:t>
            </w:r>
          </w:p>
          <w:p w:rsidR="005C41BC" w:rsidRPr="004C5066" w:rsidRDefault="009F40A3" w:rsidP="00BF39C5">
            <w:pPr>
              <w:pStyle w:val="Akapitzlist"/>
              <w:numPr>
                <w:ilvl w:val="1"/>
                <w:numId w:val="3"/>
              </w:numPr>
              <w:tabs>
                <w:tab w:val="left" w:pos="288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– Różaniec – modlitwa cudów (B.2, D.5);</w:t>
            </w:r>
          </w:p>
        </w:tc>
        <w:tc>
          <w:tcPr>
            <w:tcW w:w="2849" w:type="dxa"/>
          </w:tcPr>
          <w:p w:rsidR="004C5066" w:rsidRDefault="004C5066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wymienia i opisuje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miesiąc różańcowy 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(B.2.2);</w:t>
            </w:r>
          </w:p>
          <w:p w:rsidR="002E0FF7" w:rsidRDefault="002E0FF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istotę kultu Maryi oraz św. Dominika (B.2.4)</w:t>
            </w:r>
          </w:p>
          <w:p w:rsidR="002E0FF7" w:rsidRPr="00473745" w:rsidRDefault="002E0FF7" w:rsidP="004737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2E0FF7" w:rsidRDefault="002E0FF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uzasadnia związek modlitwy różańcowej z życiem chrześcijanina (D.5.3)</w:t>
            </w:r>
          </w:p>
          <w:p w:rsidR="002E0FF7" w:rsidRDefault="002E0FF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miesiąc różańcowy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w kontekście wydarzeń zbawczych i nauczania Kościoła (B.2.1);</w:t>
            </w:r>
          </w:p>
          <w:p w:rsidR="005C41BC" w:rsidRPr="00506571" w:rsidRDefault="002E0FF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przedstawia możliwości włączenia się w życie Kościoła, a zwłaszcza wspólnoty parafialnej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udział w modlitwie różańcowej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(E.2.12);</w:t>
            </w:r>
          </w:p>
        </w:tc>
        <w:tc>
          <w:tcPr>
            <w:tcW w:w="1956" w:type="dxa"/>
          </w:tcPr>
          <w:p w:rsidR="002E0FF7" w:rsidRDefault="002E0FF7" w:rsidP="002E0FF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2E0FF7" w:rsidRPr="00BE7DD7" w:rsidRDefault="002E0FF7" w:rsidP="002E0FF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2E0FF7" w:rsidRDefault="002E0FF7" w:rsidP="002E0FF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5C41BC" w:rsidRDefault="005C41BC" w:rsidP="002E0FF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1BC" w:rsidRPr="002D5096" w:rsidTr="00127AFC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BF39C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69316A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25. Adwent </w:t>
            </w:r>
          </w:p>
        </w:tc>
        <w:tc>
          <w:tcPr>
            <w:tcW w:w="2664" w:type="dxa"/>
          </w:tcPr>
          <w:p w:rsidR="009F40A3" w:rsidRPr="009F40A3" w:rsidRDefault="009F40A3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świąt oraz uroczystości roku liturgicznego (B.2):</w:t>
            </w:r>
          </w:p>
          <w:p w:rsidR="005C41BC" w:rsidRPr="004C5066" w:rsidRDefault="009F40A3" w:rsidP="00BF39C5">
            <w:pPr>
              <w:pStyle w:val="Akapitzlist"/>
              <w:numPr>
                <w:ilvl w:val="1"/>
                <w:numId w:val="3"/>
              </w:numPr>
              <w:tabs>
                <w:tab w:val="left" w:pos="288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– Adwent (A.8, B.2);</w:t>
            </w:r>
          </w:p>
        </w:tc>
        <w:tc>
          <w:tcPr>
            <w:tcW w:w="2849" w:type="dxa"/>
          </w:tcPr>
          <w:p w:rsidR="00473745" w:rsidRDefault="0047374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i opisuje okres Adwentu 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(B.2.2);</w:t>
            </w:r>
          </w:p>
          <w:p w:rsidR="005C41BC" w:rsidRPr="00BF1C3C" w:rsidRDefault="004C5066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uzasadnia religijny wymiar okres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Adwentu 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(B.2.4);</w:t>
            </w:r>
          </w:p>
        </w:tc>
        <w:tc>
          <w:tcPr>
            <w:tcW w:w="2850" w:type="dxa"/>
          </w:tcPr>
          <w:p w:rsidR="00473745" w:rsidRPr="009F40A3" w:rsidRDefault="0047374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omawia liturgiczne i </w:t>
            </w:r>
            <w:proofErr w:type="spellStart"/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w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okresie Adwentu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(B.2.3);</w:t>
            </w:r>
          </w:p>
          <w:p w:rsidR="005C41BC" w:rsidRPr="00506571" w:rsidRDefault="002E0FF7" w:rsidP="00473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przedstawia możliwości włączenia się w życie 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Kościoła, a zwłaszcza wspólnoty parafialnej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udział w </w:t>
            </w:r>
            <w:r w:rsidR="00473745">
              <w:rPr>
                <w:rFonts w:ascii="Times New Roman" w:hAnsi="Times New Roman" w:cs="Times New Roman"/>
                <w:sz w:val="18"/>
                <w:szCs w:val="18"/>
              </w:rPr>
              <w:t>roratach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(E.2.12);</w:t>
            </w:r>
          </w:p>
        </w:tc>
        <w:tc>
          <w:tcPr>
            <w:tcW w:w="1956" w:type="dxa"/>
          </w:tcPr>
          <w:p w:rsidR="00473745" w:rsidRDefault="00473745" w:rsidP="004737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 podręcznikiem i Pismem Świętym,</w:t>
            </w:r>
          </w:p>
          <w:p w:rsidR="00473745" w:rsidRPr="00BE7DD7" w:rsidRDefault="00473745" w:rsidP="004737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473745" w:rsidRDefault="00473745" w:rsidP="004737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5C41BC" w:rsidRDefault="00473745" w:rsidP="005C41B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śpiew</w:t>
            </w:r>
          </w:p>
        </w:tc>
      </w:tr>
      <w:tr w:rsidR="005C41BC" w:rsidRPr="002D5096" w:rsidTr="007368E7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BF39C5">
            <w:pPr>
              <w:pStyle w:val="Akapitzlist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69316A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26. Narodzenie Pańskie</w:t>
            </w:r>
          </w:p>
        </w:tc>
        <w:tc>
          <w:tcPr>
            <w:tcW w:w="2664" w:type="dxa"/>
          </w:tcPr>
          <w:p w:rsidR="004C5066" w:rsidRPr="009F40A3" w:rsidRDefault="004C5066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świąt oraz uroczystości roku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liturgicznego (B.2):</w:t>
            </w:r>
          </w:p>
          <w:p w:rsidR="005C41BC" w:rsidRPr="004C5066" w:rsidRDefault="004C5066" w:rsidP="00BF39C5">
            <w:pPr>
              <w:pStyle w:val="Akapitzlist"/>
              <w:numPr>
                <w:ilvl w:val="1"/>
                <w:numId w:val="3"/>
              </w:numPr>
              <w:tabs>
                <w:tab w:val="left" w:pos="288"/>
              </w:tabs>
              <w:spacing w:after="0" w:line="240" w:lineRule="auto"/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C5066">
              <w:rPr>
                <w:rFonts w:ascii="Times New Roman" w:hAnsi="Times New Roman" w:cs="Times New Roman"/>
                <w:sz w:val="18"/>
                <w:szCs w:val="18"/>
              </w:rPr>
              <w:t xml:space="preserve"> Narodzenie Pańskie (A.10, B.2);</w:t>
            </w:r>
          </w:p>
        </w:tc>
        <w:tc>
          <w:tcPr>
            <w:tcW w:w="2849" w:type="dxa"/>
          </w:tcPr>
          <w:p w:rsidR="00473745" w:rsidRDefault="0047374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i opisuje okres Bożego Narodzenia 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(B.2.2);</w:t>
            </w:r>
          </w:p>
          <w:p w:rsidR="005C41BC" w:rsidRPr="00BF1C3C" w:rsidRDefault="004C5066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uroczystości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Narodzenia Pańskiego 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(B.2.4);</w:t>
            </w:r>
          </w:p>
        </w:tc>
        <w:tc>
          <w:tcPr>
            <w:tcW w:w="2850" w:type="dxa"/>
          </w:tcPr>
          <w:p w:rsidR="00473745" w:rsidRPr="009F40A3" w:rsidRDefault="0047374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omawia liturgiczne i </w:t>
            </w:r>
            <w:proofErr w:type="spellStart"/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w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okresie Narodzenia Pańskiego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(B.2.3);</w:t>
            </w:r>
          </w:p>
          <w:p w:rsidR="005C41BC" w:rsidRPr="00506571" w:rsidRDefault="002E0FF7" w:rsidP="004737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przedstawia możliwości włączenia się w życie Kościoła, a zwłaszcza wspólnoty parafialnej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udział w </w:t>
            </w:r>
            <w:r w:rsidR="00473745">
              <w:rPr>
                <w:rFonts w:ascii="Times New Roman" w:hAnsi="Times New Roman" w:cs="Times New Roman"/>
                <w:sz w:val="18"/>
                <w:szCs w:val="18"/>
              </w:rPr>
              <w:t>pasterce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(E.2.12);</w:t>
            </w:r>
          </w:p>
        </w:tc>
        <w:tc>
          <w:tcPr>
            <w:tcW w:w="1956" w:type="dxa"/>
          </w:tcPr>
          <w:p w:rsidR="00473745" w:rsidRDefault="00473745" w:rsidP="004737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473745" w:rsidRPr="00BE7DD7" w:rsidRDefault="00473745" w:rsidP="004737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5C41BC" w:rsidRPr="00473745" w:rsidRDefault="00473745" w:rsidP="0047374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5C41BC" w:rsidRPr="002D5096" w:rsidTr="00DE29D6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IV. Boże Przykazania </w:t>
            </w:r>
          </w:p>
        </w:tc>
        <w:tc>
          <w:tcPr>
            <w:tcW w:w="879" w:type="dxa"/>
          </w:tcPr>
          <w:p w:rsidR="005C41BC" w:rsidRPr="007C01E3" w:rsidRDefault="005C41BC" w:rsidP="00BF39C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69316A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27. Kształtowanie sumienia</w:t>
            </w:r>
          </w:p>
        </w:tc>
        <w:tc>
          <w:tcPr>
            <w:tcW w:w="2664" w:type="dxa"/>
          </w:tcPr>
          <w:p w:rsidR="005C41BC" w:rsidRPr="00061B7D" w:rsidRDefault="00A00A61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Czym ludzie się kierują w życiu? Interpretacja własnego doświadczenia życiowego w świetle wezwania Bożego (formacja sumienia) (C.2).</w:t>
            </w:r>
          </w:p>
        </w:tc>
        <w:tc>
          <w:tcPr>
            <w:tcW w:w="2849" w:type="dxa"/>
          </w:tcPr>
          <w:p w:rsidR="00DE29D6" w:rsidRDefault="00DE29D6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opisuje podstawowe pojęcia etycz</w:t>
            </w:r>
            <w:r w:rsidR="009B4F98">
              <w:rPr>
                <w:rFonts w:ascii="Times New Roman" w:hAnsi="Times New Roman" w:cs="Times New Roman"/>
                <w:sz w:val="18"/>
                <w:szCs w:val="18"/>
              </w:rPr>
              <w:t>ne: powinność moralna, sumienie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C41BC" w:rsidRPr="00BF1C3C" w:rsidRDefault="00DE29D6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omawia sposoby kształtowania sumienia (C.2.5);</w:t>
            </w:r>
          </w:p>
        </w:tc>
        <w:tc>
          <w:tcPr>
            <w:tcW w:w="2850" w:type="dxa"/>
          </w:tcPr>
          <w:p w:rsidR="00DE29D6" w:rsidRPr="00DE29D6" w:rsidRDefault="00DE29D6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wyjaśnia różnice między dobrem a złem w konkretnych sytuacjach moralnych (C.2.3);</w:t>
            </w:r>
          </w:p>
          <w:p w:rsidR="005C41BC" w:rsidRPr="00506571" w:rsidRDefault="005C41BC" w:rsidP="00221A2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6" w:type="dxa"/>
          </w:tcPr>
          <w:p w:rsidR="00223352" w:rsidRDefault="00223352" w:rsidP="0022335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</w:t>
            </w:r>
            <w:r w:rsidR="00350276">
              <w:rPr>
                <w:rFonts w:ascii="Times New Roman" w:hAnsi="Times New Roman" w:cs="Times New Roman"/>
                <w:sz w:val="18"/>
                <w:szCs w:val="18"/>
              </w:rPr>
              <w:t xml:space="preserve">cznikiem </w:t>
            </w:r>
          </w:p>
          <w:p w:rsidR="00223352" w:rsidRDefault="00223352" w:rsidP="0022335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350276" w:rsidRPr="00BE7DD7" w:rsidRDefault="00350276" w:rsidP="0022335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  <w:p w:rsidR="005C41BC" w:rsidRDefault="00223352" w:rsidP="0022335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5C41BC" w:rsidRPr="002D5096" w:rsidTr="00DE29D6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BF39C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D9599D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28. System wartości oparty na wierze</w:t>
            </w:r>
          </w:p>
        </w:tc>
        <w:tc>
          <w:tcPr>
            <w:tcW w:w="2664" w:type="dxa"/>
          </w:tcPr>
          <w:p w:rsidR="005C41BC" w:rsidRPr="00061B7D" w:rsidRDefault="00A00A61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 xml:space="preserve"> Hierarchia wartości oparta na wierze (C.2).</w:t>
            </w:r>
          </w:p>
        </w:tc>
        <w:tc>
          <w:tcPr>
            <w:tcW w:w="2849" w:type="dxa"/>
          </w:tcPr>
          <w:p w:rsidR="005C41BC" w:rsidRDefault="00DE29D6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4F98">
              <w:rPr>
                <w:rFonts w:ascii="Times New Roman" w:hAnsi="Times New Roman" w:cs="Times New Roman"/>
                <w:sz w:val="18"/>
                <w:szCs w:val="18"/>
              </w:rPr>
              <w:t>opisuje podstawowe pojęcia etyczne: prawo naturalne, prawo Boże, wartości (C.2.1)</w:t>
            </w:r>
          </w:p>
          <w:p w:rsidR="009B4F98" w:rsidRPr="00DE29D6" w:rsidRDefault="009B4F98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wyjaśnia, jak pracować nad własnym rozwojem emocjonalnym (E.1.4);</w:t>
            </w:r>
          </w:p>
          <w:p w:rsidR="009B4F98" w:rsidRPr="00BF1C3C" w:rsidRDefault="009B4F98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B4F98">
              <w:rPr>
                <w:rFonts w:ascii="Times New Roman" w:hAnsi="Times New Roman" w:cs="Times New Roman"/>
                <w:sz w:val="18"/>
                <w:szCs w:val="18"/>
              </w:rPr>
              <w:t>podaje zasady przy dokonywaniu wyborów (C.2.3)</w:t>
            </w:r>
          </w:p>
        </w:tc>
        <w:tc>
          <w:tcPr>
            <w:tcW w:w="2850" w:type="dxa"/>
          </w:tcPr>
          <w:p w:rsidR="00221A24" w:rsidRPr="00DE29D6" w:rsidRDefault="00221A24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podaje przykłady, jak pracować nad własnym rozwojem emocjonalnym (E.1.4);</w:t>
            </w:r>
          </w:p>
          <w:p w:rsidR="005C41BC" w:rsidRDefault="009B4F98" w:rsidP="009B4F98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B4F98">
              <w:rPr>
                <w:rFonts w:ascii="Times New Roman" w:hAnsi="Times New Roman" w:cs="Times New Roman"/>
                <w:sz w:val="18"/>
                <w:szCs w:val="18"/>
              </w:rPr>
              <w:t>uzasadnia motywację przy dokonywaniu wyborów (C.2.3)</w:t>
            </w:r>
          </w:p>
          <w:p w:rsidR="00223352" w:rsidRPr="00506571" w:rsidRDefault="00223352" w:rsidP="0022335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23352">
              <w:rPr>
                <w:rFonts w:ascii="Times New Roman" w:hAnsi="Times New Roman" w:cs="Times New Roman"/>
                <w:sz w:val="18"/>
                <w:szCs w:val="18"/>
              </w:rPr>
              <w:t>uzasadnia, że życie chrześcijanina jest odpowiedzią na wezwanie Boże (C.2.4)</w:t>
            </w:r>
          </w:p>
        </w:tc>
        <w:tc>
          <w:tcPr>
            <w:tcW w:w="1956" w:type="dxa"/>
          </w:tcPr>
          <w:p w:rsidR="00350276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cznikiem </w:t>
            </w:r>
          </w:p>
          <w:p w:rsidR="00350276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metoda „licytacja”</w:t>
            </w:r>
          </w:p>
          <w:p w:rsidR="00350276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metoda „szczepionka”</w:t>
            </w:r>
          </w:p>
          <w:p w:rsidR="00350276" w:rsidRPr="00BE7DD7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350276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5C41BC" w:rsidRPr="002D5096" w:rsidTr="00DE29D6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BF39C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D9599D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29 </w:t>
            </w:r>
            <w:r w:rsidRPr="007576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Podstawowe pojęcia etyczne</w:t>
            </w:r>
          </w:p>
        </w:tc>
        <w:tc>
          <w:tcPr>
            <w:tcW w:w="2664" w:type="dxa"/>
          </w:tcPr>
          <w:p w:rsidR="005C41BC" w:rsidRPr="00061B7D" w:rsidRDefault="00A00A61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Podstawowe pojęcia etyczne: powinność moralna, sumienie, prawo naturalne, prawo Boże i wartości (C.2).</w:t>
            </w:r>
          </w:p>
        </w:tc>
        <w:tc>
          <w:tcPr>
            <w:tcW w:w="2849" w:type="dxa"/>
          </w:tcPr>
          <w:p w:rsidR="009B4F98" w:rsidRPr="00DE29D6" w:rsidRDefault="009B4F98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podaje hierarchię wartości wynikających z wiary (C.2.2);</w:t>
            </w:r>
          </w:p>
          <w:p w:rsidR="005C41BC" w:rsidRPr="00BF1C3C" w:rsidRDefault="009B4F98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wyjaśnia, czym jest „grzech społeczny” (E.1.3);</w:t>
            </w:r>
          </w:p>
        </w:tc>
        <w:tc>
          <w:tcPr>
            <w:tcW w:w="2850" w:type="dxa"/>
          </w:tcPr>
          <w:p w:rsidR="005C41BC" w:rsidRDefault="009B4F98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wyjaśnia i podaje przykłady, jak pracować nad własnym rozwojem społecznym (E.1.4);</w:t>
            </w:r>
          </w:p>
          <w:p w:rsidR="00350276" w:rsidRPr="00506571" w:rsidRDefault="00350276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50276">
              <w:rPr>
                <w:rFonts w:ascii="Times New Roman" w:hAnsi="Times New Roman" w:cs="Times New Roman"/>
                <w:sz w:val="18"/>
                <w:szCs w:val="18"/>
              </w:rPr>
              <w:t>wymienia wartości nadające sens życiu (A.1.3)</w:t>
            </w:r>
          </w:p>
        </w:tc>
        <w:tc>
          <w:tcPr>
            <w:tcW w:w="1956" w:type="dxa"/>
          </w:tcPr>
          <w:p w:rsidR="00350276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cznikiem </w:t>
            </w:r>
          </w:p>
          <w:p w:rsidR="00350276" w:rsidRPr="00BE7DD7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5C41BC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piosenka</w:t>
            </w:r>
          </w:p>
        </w:tc>
      </w:tr>
      <w:tr w:rsidR="005C41BC" w:rsidRPr="002D5096" w:rsidTr="00DE29D6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BF39C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69316A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576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30. Wartości o fundamentalnym znaczeniu</w:t>
            </w:r>
          </w:p>
        </w:tc>
        <w:tc>
          <w:tcPr>
            <w:tcW w:w="2664" w:type="dxa"/>
          </w:tcPr>
          <w:p w:rsidR="005C41BC" w:rsidRPr="00061B7D" w:rsidRDefault="00A00A61" w:rsidP="00BF39C5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Hierarchia wartości wynikająca z wiary i sposoby kształtowania sumienia (C.2).</w:t>
            </w:r>
          </w:p>
        </w:tc>
        <w:tc>
          <w:tcPr>
            <w:tcW w:w="2849" w:type="dxa"/>
          </w:tcPr>
          <w:p w:rsidR="005C41BC" w:rsidRDefault="009B4F98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omawia sposoby kształtowania sumienia, zwłaszcza w kontekście sakramentu pokuty i pojednania (C.2.5);</w:t>
            </w:r>
          </w:p>
          <w:p w:rsidR="00223352" w:rsidRPr="00BF1C3C" w:rsidRDefault="00223352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23352">
              <w:rPr>
                <w:rFonts w:ascii="Times New Roman" w:hAnsi="Times New Roman" w:cs="Times New Roman"/>
                <w:sz w:val="18"/>
                <w:szCs w:val="18"/>
              </w:rPr>
              <w:t xml:space="preserve">uzasadnia, że życie chrześcijanina jest </w:t>
            </w:r>
            <w:r w:rsidRPr="002233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odpowiedzią na wezwanie Boże (C.2.4)</w:t>
            </w:r>
          </w:p>
        </w:tc>
        <w:tc>
          <w:tcPr>
            <w:tcW w:w="2850" w:type="dxa"/>
          </w:tcPr>
          <w:p w:rsidR="009B4F98" w:rsidRPr="00DE29D6" w:rsidRDefault="009B4F98" w:rsidP="002233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uzasadnia wartość świadectwa wiary w różnych sytuacjach życiowych (E.1.7);</w:t>
            </w:r>
          </w:p>
          <w:p w:rsidR="005C41BC" w:rsidRPr="00506571" w:rsidRDefault="009B4F98" w:rsidP="0022335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podaje przykłady świadków wiary w konkretnych sytuacjach życiowych (E.1.8);</w:t>
            </w:r>
          </w:p>
        </w:tc>
        <w:tc>
          <w:tcPr>
            <w:tcW w:w="1956" w:type="dxa"/>
          </w:tcPr>
          <w:p w:rsidR="00350276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350276" w:rsidRPr="00BE7DD7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okienko informacyjne</w:t>
            </w:r>
          </w:p>
          <w:p w:rsidR="005C41BC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350276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odsłuchanie piosenki</w:t>
            </w:r>
          </w:p>
        </w:tc>
      </w:tr>
      <w:tr w:rsidR="005C41BC" w:rsidRPr="002D5096" w:rsidTr="00DE29D6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BF39C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D9599D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576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31. Przykazanie czwarte</w:t>
            </w:r>
          </w:p>
        </w:tc>
        <w:tc>
          <w:tcPr>
            <w:tcW w:w="2664" w:type="dxa"/>
          </w:tcPr>
          <w:p w:rsidR="00A00A61" w:rsidRPr="00A00A61" w:rsidRDefault="00A00A61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Przykazanie IV. Miejsce, w którym żyjemy: wspólnota i nasze wspólnoty, fundament wspólnoty – wartości (C.5).</w:t>
            </w:r>
          </w:p>
          <w:p w:rsidR="005C41BC" w:rsidRPr="00061B7D" w:rsidRDefault="00A00A61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Pojęcie wspólnoty, podstawowe wspólnoty życia. Rodzina (E.1).</w:t>
            </w:r>
          </w:p>
        </w:tc>
        <w:tc>
          <w:tcPr>
            <w:tcW w:w="2849" w:type="dxa"/>
          </w:tcPr>
          <w:p w:rsidR="00350276" w:rsidRDefault="00221A24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opisuje zadania wynikające </w:t>
            </w:r>
            <w:r w:rsidR="006351D5">
              <w:rPr>
                <w:rFonts w:ascii="Times New Roman" w:hAnsi="Times New Roman" w:cs="Times New Roman"/>
                <w:sz w:val="18"/>
                <w:szCs w:val="18"/>
              </w:rPr>
              <w:t xml:space="preserve">czwartego </w:t>
            </w:r>
            <w:r w:rsidR="00350276"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</w:t>
            </w:r>
          </w:p>
          <w:p w:rsidR="009B4F98" w:rsidRPr="00DE29D6" w:rsidRDefault="009B4F98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wyjaśnia, na czym polega kultura bycia w rodzinie, szkole, parafii, grupie rówieśniczej i na portalach społecznościowych (E.1.5);</w:t>
            </w:r>
          </w:p>
          <w:p w:rsidR="005C41BC" w:rsidRPr="00BF1C3C" w:rsidRDefault="009B4F98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wyjaśnia, na czym po</w:t>
            </w:r>
            <w:r w:rsidR="006351D5">
              <w:rPr>
                <w:rFonts w:ascii="Times New Roman" w:hAnsi="Times New Roman" w:cs="Times New Roman"/>
                <w:sz w:val="18"/>
                <w:szCs w:val="18"/>
              </w:rPr>
              <w:t>lega miłość do Ojczyzny (E.1.6)</w:t>
            </w:r>
          </w:p>
        </w:tc>
        <w:tc>
          <w:tcPr>
            <w:tcW w:w="2850" w:type="dxa"/>
          </w:tcPr>
          <w:p w:rsidR="006351D5" w:rsidRDefault="006351D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opisuje negatywne skutki wykroczeń przeciw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czwartemu przykazaniu Bożemu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 </w:t>
            </w:r>
          </w:p>
          <w:p w:rsidR="006351D5" w:rsidRPr="006351D5" w:rsidRDefault="006351D5" w:rsidP="00BF3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51D5">
              <w:rPr>
                <w:rFonts w:ascii="Times New Roman" w:hAnsi="Times New Roman" w:cs="Times New Roman"/>
                <w:sz w:val="18"/>
                <w:szCs w:val="18"/>
              </w:rPr>
              <w:t>wyjaśnia, na czym polega cześć i właściwa postawa wobec rodziców, opiekunów i przełożonych (C.5.1);</w:t>
            </w:r>
          </w:p>
          <w:p w:rsidR="005C41BC" w:rsidRPr="00506571" w:rsidRDefault="00221A24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przedstawia, na czym polega uczestnictwo w życiu różnych wspólnot Kościoła, narodu, rodziny, grupy szkolnej i koleżeńskiej (E.1.2);</w:t>
            </w:r>
          </w:p>
        </w:tc>
        <w:tc>
          <w:tcPr>
            <w:tcW w:w="1956" w:type="dxa"/>
          </w:tcPr>
          <w:p w:rsidR="00350276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350276" w:rsidRPr="00BE7DD7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5C41BC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pytania do refleksji</w:t>
            </w:r>
          </w:p>
          <w:p w:rsidR="00350276" w:rsidRDefault="00350276" w:rsidP="0035027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5C41BC" w:rsidRPr="002D5096" w:rsidTr="00DE29D6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BF39C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D9599D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576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32. Przykazanie piąte</w:t>
            </w:r>
          </w:p>
        </w:tc>
        <w:tc>
          <w:tcPr>
            <w:tcW w:w="2664" w:type="dxa"/>
          </w:tcPr>
          <w:p w:rsidR="00A00A61" w:rsidRDefault="00A00A61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Wartości stanowiące fundament relacji międzyludzkich: szacunek dla siebie i innych ludzi oraz postawa odpowiedzialności za siebie, innych i świat, w którym żyjemy (E.1).</w:t>
            </w:r>
          </w:p>
          <w:p w:rsidR="005C41BC" w:rsidRPr="00A00A61" w:rsidRDefault="00A00A61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Przykazanie V. Wartość ludzkiego życia i zdrowia oraz ich zagrożenia. Troska o ludzkie życie (C.5, C.6).</w:t>
            </w:r>
          </w:p>
        </w:tc>
        <w:tc>
          <w:tcPr>
            <w:tcW w:w="2849" w:type="dxa"/>
          </w:tcPr>
          <w:p w:rsidR="006351D5" w:rsidRDefault="006351D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opisuje zadania wynikające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piątego przykazania Bożego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</w:t>
            </w:r>
          </w:p>
          <w:p w:rsidR="006351D5" w:rsidRPr="006351D5" w:rsidRDefault="006351D5" w:rsidP="00BF3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51D5">
              <w:rPr>
                <w:rFonts w:ascii="Times New Roman" w:hAnsi="Times New Roman" w:cs="Times New Roman"/>
                <w:sz w:val="18"/>
                <w:szCs w:val="18"/>
              </w:rPr>
              <w:t>uzasadnia niepowtarzalną wartość życia ludzkiego i jego świętość (C.5.2);</w:t>
            </w:r>
          </w:p>
          <w:p w:rsidR="005C41BC" w:rsidRPr="00BF1C3C" w:rsidRDefault="006351D5" w:rsidP="00BF39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51D5">
              <w:rPr>
                <w:rFonts w:ascii="Times New Roman" w:hAnsi="Times New Roman" w:cs="Times New Roman"/>
                <w:sz w:val="18"/>
                <w:szCs w:val="18"/>
              </w:rPr>
              <w:t>podaje argumenty za prawdą, że tylko Bóg może decydować o życiu i śmierci człowieka (C.5.3);</w:t>
            </w:r>
          </w:p>
        </w:tc>
        <w:tc>
          <w:tcPr>
            <w:tcW w:w="2850" w:type="dxa"/>
          </w:tcPr>
          <w:p w:rsidR="006351D5" w:rsidRDefault="006351D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opisuje negatywne skutki wykroczeń przeciw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piątemu przykazaniu Bożemu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 </w:t>
            </w:r>
          </w:p>
          <w:p w:rsidR="006351D5" w:rsidRPr="006351D5" w:rsidRDefault="006351D5" w:rsidP="006351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51D5">
              <w:rPr>
                <w:rFonts w:ascii="Times New Roman" w:hAnsi="Times New Roman" w:cs="Times New Roman"/>
                <w:sz w:val="18"/>
                <w:szCs w:val="18"/>
              </w:rPr>
              <w:t>• wymienia dobre nawyki w zakresie ochrony życia i zdrowia (C.5.7);</w:t>
            </w:r>
          </w:p>
          <w:p w:rsidR="006351D5" w:rsidRPr="006351D5" w:rsidRDefault="006351D5" w:rsidP="006351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51D5">
              <w:rPr>
                <w:rFonts w:ascii="Times New Roman" w:hAnsi="Times New Roman" w:cs="Times New Roman"/>
                <w:sz w:val="18"/>
                <w:szCs w:val="18"/>
              </w:rPr>
              <w:t>uzasadnia potrzebę ochrony życia od poczęcia do naturalnej śmierci (C.5.4);</w:t>
            </w:r>
          </w:p>
          <w:p w:rsidR="005C41BC" w:rsidRPr="00506571" w:rsidRDefault="006351D5" w:rsidP="006351D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51D5">
              <w:rPr>
                <w:rFonts w:ascii="Times New Roman" w:hAnsi="Times New Roman" w:cs="Times New Roman"/>
                <w:sz w:val="18"/>
                <w:szCs w:val="18"/>
              </w:rPr>
              <w:t>• wskazuje sposoby pomocy rodzinom w trudnej sytuacji życiowej oraz osobom chorym i cierpiącym (C.5.6);</w:t>
            </w:r>
          </w:p>
        </w:tc>
        <w:tc>
          <w:tcPr>
            <w:tcW w:w="1956" w:type="dxa"/>
          </w:tcPr>
          <w:p w:rsidR="006351D5" w:rsidRDefault="006351D5" w:rsidP="006351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6351D5" w:rsidRPr="00BE7DD7" w:rsidRDefault="006351D5" w:rsidP="006351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6351D5" w:rsidRDefault="006351D5" w:rsidP="006351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pytania do refleksji</w:t>
            </w:r>
          </w:p>
          <w:p w:rsidR="005C41BC" w:rsidRDefault="006351D5" w:rsidP="006351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6351D5" w:rsidRDefault="006351D5" w:rsidP="006351D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 (prezentacja multimedialna)</w:t>
            </w:r>
          </w:p>
        </w:tc>
      </w:tr>
      <w:tr w:rsidR="005C41BC" w:rsidRPr="002D5096" w:rsidTr="00DE29D6">
        <w:trPr>
          <w:trHeight w:val="586"/>
        </w:trPr>
        <w:tc>
          <w:tcPr>
            <w:tcW w:w="1277" w:type="dxa"/>
            <w:vMerge/>
          </w:tcPr>
          <w:p w:rsidR="005C41BC" w:rsidRPr="002D5096" w:rsidRDefault="005C41BC" w:rsidP="005C41BC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5C41BC" w:rsidRPr="007C01E3" w:rsidRDefault="005C41BC" w:rsidP="00BF39C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C41BC" w:rsidRPr="0075764F" w:rsidRDefault="005C41BC" w:rsidP="005C41BC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576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33. Przykazanie szóste</w:t>
            </w:r>
          </w:p>
        </w:tc>
        <w:tc>
          <w:tcPr>
            <w:tcW w:w="2664" w:type="dxa"/>
          </w:tcPr>
          <w:p w:rsidR="00A00A61" w:rsidRPr="00A00A61" w:rsidRDefault="00A00A61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 xml:space="preserve">Przykazanie VI. Przemiany okresu </w:t>
            </w:r>
            <w:proofErr w:type="spellStart"/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preadolescencji</w:t>
            </w:r>
            <w:proofErr w:type="spellEnd"/>
            <w:r w:rsidRPr="00A00A61">
              <w:rPr>
                <w:rFonts w:ascii="Times New Roman" w:hAnsi="Times New Roman" w:cs="Times New Roman"/>
                <w:sz w:val="18"/>
                <w:szCs w:val="18"/>
              </w:rPr>
              <w:t xml:space="preserve"> i wczesnej adolescencji: dojrzewanie – co się ze mną dzieje? (C.5).</w:t>
            </w:r>
          </w:p>
          <w:p w:rsidR="005C41BC" w:rsidRPr="00A00A61" w:rsidRDefault="00A00A61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Chrześcijańskie przeżywanie daru płciowości (seksualności) (C.5).</w:t>
            </w:r>
          </w:p>
        </w:tc>
        <w:tc>
          <w:tcPr>
            <w:tcW w:w="2849" w:type="dxa"/>
          </w:tcPr>
          <w:p w:rsidR="006351D5" w:rsidRDefault="006351D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opisuje zadania wynikające </w:t>
            </w:r>
            <w:r w:rsidR="00B97F45">
              <w:rPr>
                <w:rFonts w:ascii="Times New Roman" w:hAnsi="Times New Roman" w:cs="Times New Roman"/>
                <w:sz w:val="18"/>
                <w:szCs w:val="18"/>
              </w:rPr>
              <w:t>szóste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go przykazania Bożego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</w:t>
            </w:r>
          </w:p>
          <w:p w:rsidR="00B97F45" w:rsidRPr="00B97F45" w:rsidRDefault="00B97F4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charakteryzuje przemiany w okresie dojrzewania (C.5.8);</w:t>
            </w:r>
          </w:p>
          <w:p w:rsidR="00B97F45" w:rsidRPr="00B97F45" w:rsidRDefault="00B97F4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uzasadnia wartość czystości w różnych okresach życia (C.5.9);</w:t>
            </w:r>
          </w:p>
          <w:p w:rsidR="005C41BC" w:rsidRPr="00BF1C3C" w:rsidRDefault="00B97F4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wskazuje sposoby troski o czystość w wieku dojrzewania (C.5.10);</w:t>
            </w:r>
          </w:p>
        </w:tc>
        <w:tc>
          <w:tcPr>
            <w:tcW w:w="2850" w:type="dxa"/>
          </w:tcPr>
          <w:p w:rsidR="006351D5" w:rsidRDefault="006351D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opisuje negatywne skutki wykroczeń przeciw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7F45">
              <w:rPr>
                <w:rFonts w:ascii="Times New Roman" w:hAnsi="Times New Roman" w:cs="Times New Roman"/>
                <w:sz w:val="18"/>
                <w:szCs w:val="18"/>
              </w:rPr>
              <w:t>szóstem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przykazaniu Bożemu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 </w:t>
            </w:r>
          </w:p>
          <w:p w:rsidR="00760CBE" w:rsidRPr="00B97F45" w:rsidRDefault="00760CBE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rozwija pozytywny stosunek do daru płciowości (C.5.9);</w:t>
            </w:r>
          </w:p>
          <w:p w:rsidR="00760CBE" w:rsidRPr="00B97F45" w:rsidRDefault="00760CBE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wyjaśnia, na czym polega odpowiedzialność za przekazywanie życia (C.5.11);</w:t>
            </w:r>
          </w:p>
          <w:p w:rsidR="005C41BC" w:rsidRPr="00506571" w:rsidRDefault="00760CBE" w:rsidP="00760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wyjaśnia, na czym polegają zagrożenia dla życia (C.6.1)</w:t>
            </w:r>
          </w:p>
        </w:tc>
        <w:tc>
          <w:tcPr>
            <w:tcW w:w="1956" w:type="dxa"/>
          </w:tcPr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C52154" w:rsidRPr="00BE7DD7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</w:p>
          <w:p w:rsidR="005C41BC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6351D5" w:rsidRPr="002D5096" w:rsidTr="00DE29D6">
        <w:trPr>
          <w:trHeight w:val="586"/>
        </w:trPr>
        <w:tc>
          <w:tcPr>
            <w:tcW w:w="1277" w:type="dxa"/>
            <w:vMerge/>
          </w:tcPr>
          <w:p w:rsidR="006351D5" w:rsidRPr="002D5096" w:rsidRDefault="006351D5" w:rsidP="006351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351D5" w:rsidRPr="007C01E3" w:rsidRDefault="006351D5" w:rsidP="00BF39C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51D5" w:rsidRPr="0075764F" w:rsidRDefault="006351D5" w:rsidP="006351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576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34. Przykazanie siódme</w:t>
            </w:r>
          </w:p>
        </w:tc>
        <w:tc>
          <w:tcPr>
            <w:tcW w:w="2664" w:type="dxa"/>
          </w:tcPr>
          <w:p w:rsidR="006351D5" w:rsidRPr="00061B7D" w:rsidRDefault="006351D5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 xml:space="preserve">Przykazanie VII. Odpowiedzialność za innych – za wspólnotę: ochrona </w:t>
            </w:r>
            <w:r w:rsidRPr="00A00A6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własności. Odpowiedzialność za świat – dar Boży (nieumiarkowanie w używaniu naturalnych darów przyrody) (C.7).</w:t>
            </w:r>
          </w:p>
        </w:tc>
        <w:tc>
          <w:tcPr>
            <w:tcW w:w="2849" w:type="dxa"/>
          </w:tcPr>
          <w:p w:rsidR="006351D5" w:rsidRDefault="006351D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opisuje zadania wynikające </w:t>
            </w:r>
            <w:r w:rsidR="00B97F45">
              <w:rPr>
                <w:rFonts w:ascii="Times New Roman" w:hAnsi="Times New Roman" w:cs="Times New Roman"/>
                <w:sz w:val="18"/>
                <w:szCs w:val="18"/>
              </w:rPr>
              <w:t>siódmego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przykazania Bożego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</w:t>
            </w:r>
          </w:p>
          <w:p w:rsidR="00760CBE" w:rsidRPr="00B97F45" w:rsidRDefault="00760CBE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uzasadnia ochronę własności (C.7.1);</w:t>
            </w:r>
          </w:p>
          <w:p w:rsidR="00C52154" w:rsidRPr="00C52154" w:rsidRDefault="00C52154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154">
              <w:rPr>
                <w:rFonts w:ascii="Times New Roman" w:hAnsi="Times New Roman" w:cs="Times New Roman"/>
                <w:sz w:val="18"/>
                <w:szCs w:val="18"/>
              </w:rPr>
              <w:t>omawia sposoby właściwego korzystania z dóbr ziemskich, (C.16.3);</w:t>
            </w:r>
          </w:p>
          <w:p w:rsidR="00C52154" w:rsidRPr="00C52154" w:rsidRDefault="00C52154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154">
              <w:rPr>
                <w:rFonts w:ascii="Times New Roman" w:hAnsi="Times New Roman" w:cs="Times New Roman"/>
                <w:sz w:val="18"/>
                <w:szCs w:val="18"/>
              </w:rPr>
              <w:t>wymienia rodzaje własności (C.16.4);</w:t>
            </w:r>
          </w:p>
          <w:p w:rsidR="006351D5" w:rsidRPr="00BF1C3C" w:rsidRDefault="00C52154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2154">
              <w:rPr>
                <w:rFonts w:ascii="Times New Roman" w:hAnsi="Times New Roman" w:cs="Times New Roman"/>
                <w:sz w:val="18"/>
                <w:szCs w:val="18"/>
              </w:rPr>
              <w:t>wymienia czyny, które są kradzieżą (materialną i intelektualną) (C.16.12);</w:t>
            </w:r>
          </w:p>
        </w:tc>
        <w:tc>
          <w:tcPr>
            <w:tcW w:w="2850" w:type="dxa"/>
          </w:tcPr>
          <w:p w:rsidR="00C52154" w:rsidRDefault="006351D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opisuje negatywne skutki wykroczeń przeciw</w:t>
            </w:r>
            <w:r w:rsidR="00B97F45">
              <w:rPr>
                <w:rFonts w:ascii="Times New Roman" w:hAnsi="Times New Roman" w:cs="Times New Roman"/>
                <w:sz w:val="18"/>
                <w:szCs w:val="18"/>
              </w:rPr>
              <w:t xml:space="preserve"> siódmemu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przykazaniu Bożemu</w:t>
            </w:r>
            <w:r w:rsidR="00C52154">
              <w:rPr>
                <w:rFonts w:ascii="Times New Roman" w:hAnsi="Times New Roman" w:cs="Times New Roman"/>
                <w:sz w:val="18"/>
                <w:szCs w:val="18"/>
              </w:rPr>
              <w:t xml:space="preserve"> (C.3.5);</w:t>
            </w:r>
          </w:p>
          <w:p w:rsidR="00C52154" w:rsidRPr="00C52154" w:rsidRDefault="00C52154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</w:t>
            </w:r>
            <w:r w:rsidRPr="00C52154">
              <w:rPr>
                <w:rFonts w:ascii="Times New Roman" w:hAnsi="Times New Roman" w:cs="Times New Roman"/>
                <w:sz w:val="18"/>
                <w:szCs w:val="18"/>
              </w:rPr>
              <w:t>rzedstawia reguły postępowania wobec cudzej własności (także intelektualnej) (C.16.5);</w:t>
            </w:r>
          </w:p>
          <w:p w:rsidR="006351D5" w:rsidRPr="00506571" w:rsidRDefault="00760CBE" w:rsidP="00760CB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0CBE">
              <w:rPr>
                <w:rFonts w:ascii="Times New Roman" w:hAnsi="Times New Roman" w:cs="Times New Roman"/>
                <w:sz w:val="18"/>
                <w:szCs w:val="18"/>
              </w:rPr>
              <w:t>prezentuje nauczanie Kościoła dotyczące ekologii (C.7.7);</w:t>
            </w:r>
          </w:p>
        </w:tc>
        <w:tc>
          <w:tcPr>
            <w:tcW w:w="1956" w:type="dxa"/>
          </w:tcPr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 podręcznikiem </w:t>
            </w:r>
          </w:p>
          <w:p w:rsidR="00C52154" w:rsidRPr="00BE7DD7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kierowana,</w:t>
            </w:r>
          </w:p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</w:p>
          <w:p w:rsidR="006351D5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</w:p>
        </w:tc>
      </w:tr>
      <w:tr w:rsidR="006351D5" w:rsidRPr="002D5096" w:rsidTr="00127AFC">
        <w:trPr>
          <w:trHeight w:val="586"/>
        </w:trPr>
        <w:tc>
          <w:tcPr>
            <w:tcW w:w="1277" w:type="dxa"/>
            <w:vMerge/>
          </w:tcPr>
          <w:p w:rsidR="006351D5" w:rsidRPr="002D5096" w:rsidRDefault="006351D5" w:rsidP="006351D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6351D5" w:rsidRPr="00976D33" w:rsidRDefault="006351D5" w:rsidP="00BF39C5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351D5" w:rsidRDefault="006351D5" w:rsidP="006351D5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576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35. Przykazanie ós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me</w:t>
            </w:r>
          </w:p>
        </w:tc>
        <w:tc>
          <w:tcPr>
            <w:tcW w:w="2664" w:type="dxa"/>
          </w:tcPr>
          <w:p w:rsidR="006351D5" w:rsidRPr="006F395D" w:rsidRDefault="006351D5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 xml:space="preserve">Przykazanie VIII. Wartość prawdomówności, godność człowieka a kłamstwo i manipulacja (C.7).• </w:t>
            </w:r>
          </w:p>
        </w:tc>
        <w:tc>
          <w:tcPr>
            <w:tcW w:w="2849" w:type="dxa"/>
          </w:tcPr>
          <w:p w:rsidR="006351D5" w:rsidRDefault="006351D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opisuje zadania wynikające </w:t>
            </w:r>
            <w:r w:rsidR="00B97F45">
              <w:rPr>
                <w:rFonts w:ascii="Times New Roman" w:hAnsi="Times New Roman" w:cs="Times New Roman"/>
                <w:sz w:val="18"/>
                <w:szCs w:val="18"/>
              </w:rPr>
              <w:t xml:space="preserve">ósmego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przykazania Bożego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</w:t>
            </w:r>
          </w:p>
          <w:p w:rsidR="00B97F45" w:rsidRPr="00B97F45" w:rsidRDefault="00B97F4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uzasadnia wartość prawdomówności (C.7.2);</w:t>
            </w:r>
          </w:p>
          <w:p w:rsidR="006351D5" w:rsidRPr="00BF1C3C" w:rsidRDefault="00B97F4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rozpoznaje i wskazuje mechanizmy manipulacji w relacjach osobowych i w mediach (C.7.4);</w:t>
            </w:r>
          </w:p>
        </w:tc>
        <w:tc>
          <w:tcPr>
            <w:tcW w:w="2850" w:type="dxa"/>
          </w:tcPr>
          <w:p w:rsidR="006351D5" w:rsidRDefault="006351D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>opisuje negatywne skutki wykroczeń przeciw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97F45">
              <w:rPr>
                <w:rFonts w:ascii="Times New Roman" w:hAnsi="Times New Roman" w:cs="Times New Roman"/>
                <w:sz w:val="18"/>
                <w:szCs w:val="18"/>
              </w:rPr>
              <w:t>ósme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mu przykazaniu Bożemu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 </w:t>
            </w:r>
          </w:p>
          <w:p w:rsidR="006351D5" w:rsidRPr="00506571" w:rsidRDefault="00C52154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dostrzega i opisuje związek między kłamstwem i oszustwem a poniżaniem człowieka (jako podmiotu i przedmiotu kłamstwa) (C.7.3);</w:t>
            </w:r>
          </w:p>
        </w:tc>
        <w:tc>
          <w:tcPr>
            <w:tcW w:w="1956" w:type="dxa"/>
          </w:tcPr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C52154" w:rsidRPr="00BE7DD7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</w:p>
          <w:p w:rsidR="006351D5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odgrywanie ról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976D33" w:rsidRDefault="00C52154" w:rsidP="00BF39C5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75764F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576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36. Przykazanie dziewiąte i dziesiąte</w:t>
            </w:r>
          </w:p>
        </w:tc>
        <w:tc>
          <w:tcPr>
            <w:tcW w:w="2664" w:type="dxa"/>
          </w:tcPr>
          <w:p w:rsidR="00C52154" w:rsidRPr="006F395D" w:rsidRDefault="00C52154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Przykazanie IX i X. Świat jako dar Boży. Rzeczywista wartość dóbr materialnych (C.7).</w:t>
            </w:r>
          </w:p>
        </w:tc>
        <w:tc>
          <w:tcPr>
            <w:tcW w:w="2849" w:type="dxa"/>
          </w:tcPr>
          <w:p w:rsidR="00C52154" w:rsidRDefault="00C52154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opisuje zadania wynikające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dziewiątego i dziesiątego przykazania Bożego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</w:t>
            </w:r>
          </w:p>
          <w:p w:rsidR="00C52154" w:rsidRPr="00BF1C3C" w:rsidRDefault="00C52154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wskazuje na znaczenie dóbr materialnych w życiu chrześcijanina (C.7.5);</w:t>
            </w:r>
          </w:p>
        </w:tc>
        <w:tc>
          <w:tcPr>
            <w:tcW w:w="2850" w:type="dxa"/>
          </w:tcPr>
          <w:p w:rsidR="00C52154" w:rsidRDefault="00C52154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opisuje negatywne skutki wykroczeń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przeciw dziewiątemu i dziesiątemu przykazaniu Bożemu</w:t>
            </w:r>
            <w:r w:rsidRPr="00DE29D6">
              <w:rPr>
                <w:rFonts w:ascii="Times New Roman" w:hAnsi="Times New Roman" w:cs="Times New Roman"/>
                <w:sz w:val="18"/>
                <w:szCs w:val="18"/>
              </w:rPr>
              <w:t xml:space="preserve"> (C.3.5);</w:t>
            </w:r>
          </w:p>
          <w:p w:rsidR="00C52154" w:rsidRPr="00B97F45" w:rsidRDefault="00C52154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omawia indywidualne i społeczne aspekty kradzieży oraz niesprawiedliwości w rozdziale dóbr (C.7.6);</w:t>
            </w:r>
          </w:p>
          <w:p w:rsidR="00C52154" w:rsidRPr="00506571" w:rsidRDefault="00C52154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• uzasadnia znaczenie wierności małżeńskiej i trwałości małżeństwa (C.7.8);</w:t>
            </w:r>
          </w:p>
        </w:tc>
        <w:tc>
          <w:tcPr>
            <w:tcW w:w="1956" w:type="dxa"/>
          </w:tcPr>
          <w:p w:rsidR="00C52154" w:rsidRDefault="00C52154" w:rsidP="00F952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154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C52154" w:rsidRP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154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</w:p>
          <w:p w:rsidR="00C52154" w:rsidRDefault="00C52154" w:rsidP="00C5215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976D33" w:rsidRDefault="00C52154" w:rsidP="00BF39C5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hanging="4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75764F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37. Uzależnienia młodzieży</w:t>
            </w:r>
          </w:p>
        </w:tc>
        <w:tc>
          <w:tcPr>
            <w:tcW w:w="2664" w:type="dxa"/>
          </w:tcPr>
          <w:p w:rsidR="00C52154" w:rsidRPr="003A49FF" w:rsidRDefault="00C52154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0A61">
              <w:rPr>
                <w:rFonts w:ascii="Times New Roman" w:hAnsi="Times New Roman" w:cs="Times New Roman"/>
                <w:sz w:val="18"/>
                <w:szCs w:val="18"/>
              </w:rPr>
              <w:t>Uzależnienia młodzieży: odpowiedzialność za siebie – wolność od grzechu (C.8).</w:t>
            </w:r>
          </w:p>
        </w:tc>
        <w:tc>
          <w:tcPr>
            <w:tcW w:w="2849" w:type="dxa"/>
          </w:tcPr>
          <w:p w:rsidR="00C52154" w:rsidRPr="00B97F45" w:rsidRDefault="00C52154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wyjaśnia, czym są zachowania ryzykowne (C.8.1);</w:t>
            </w:r>
          </w:p>
          <w:p w:rsidR="00C52154" w:rsidRPr="000F0100" w:rsidRDefault="00C52154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wskazuje na najważniejsze zagrożenia wynikające z uzależnień dzisiejszej młodzieży: alkoholizm, fonoholizm, siecioholizm, narkomania, pornografia, hazard, gry komputerowe (C.8.2);</w:t>
            </w:r>
          </w:p>
        </w:tc>
        <w:tc>
          <w:tcPr>
            <w:tcW w:w="2850" w:type="dxa"/>
          </w:tcPr>
          <w:p w:rsidR="00C52154" w:rsidRPr="003A49FF" w:rsidRDefault="00C52154" w:rsidP="00C521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7F45">
              <w:rPr>
                <w:rFonts w:ascii="Times New Roman" w:hAnsi="Times New Roman" w:cs="Times New Roman"/>
                <w:sz w:val="18"/>
                <w:szCs w:val="18"/>
              </w:rPr>
              <w:t>planuje pozytywne aktywności życiowe, np. sport, harcerstwo, działalność społeczna, wolontariat (C.8.3).</w:t>
            </w:r>
          </w:p>
        </w:tc>
        <w:tc>
          <w:tcPr>
            <w:tcW w:w="1956" w:type="dxa"/>
          </w:tcPr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</w:t>
            </w:r>
          </w:p>
          <w:p w:rsidR="00C52154" w:rsidRPr="00BE7DD7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C52154" w:rsidRDefault="00C52154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filmy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 w:val="restart"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V. Stare i Nowe Przymierze</w:t>
            </w:r>
          </w:p>
        </w:tc>
        <w:tc>
          <w:tcPr>
            <w:tcW w:w="879" w:type="dxa"/>
          </w:tcPr>
          <w:p w:rsidR="00C52154" w:rsidRPr="007C01E3" w:rsidRDefault="00C52154" w:rsidP="00BF39C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6C338D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38. </w:t>
            </w:r>
            <w:r w:rsidRPr="000D5F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Bóg w Starym i Nowym Przymierzu</w:t>
            </w:r>
          </w:p>
        </w:tc>
        <w:tc>
          <w:tcPr>
            <w:tcW w:w="2664" w:type="dxa"/>
          </w:tcPr>
          <w:p w:rsidR="00C52154" w:rsidRPr="003A49FF" w:rsidRDefault="00CD3CB5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CB5">
              <w:rPr>
                <w:rFonts w:ascii="Times New Roman" w:hAnsi="Times New Roman" w:cs="Times New Roman"/>
                <w:sz w:val="18"/>
                <w:szCs w:val="18"/>
              </w:rPr>
              <w:t>Bóg Starego i Nowego Przymierza (A.12).</w:t>
            </w:r>
          </w:p>
        </w:tc>
        <w:tc>
          <w:tcPr>
            <w:tcW w:w="2849" w:type="dxa"/>
          </w:tcPr>
          <w:p w:rsidR="002E4F65" w:rsidRPr="00C06A45" w:rsidRDefault="002E4F6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A45">
              <w:rPr>
                <w:rFonts w:ascii="Times New Roman" w:hAnsi="Times New Roman" w:cs="Times New Roman"/>
                <w:sz w:val="18"/>
                <w:szCs w:val="18"/>
              </w:rPr>
              <w:t>wskazuje na różnice i podobieństwa między judaizmem a chrześcijaństwem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6A45">
              <w:rPr>
                <w:rFonts w:ascii="Times New Roman" w:hAnsi="Times New Roman" w:cs="Times New Roman"/>
                <w:sz w:val="18"/>
                <w:szCs w:val="18"/>
              </w:rPr>
              <w:t>(A.12.2);</w:t>
            </w:r>
          </w:p>
          <w:p w:rsidR="00C52154" w:rsidRPr="000F0100" w:rsidRDefault="00C52154" w:rsidP="002E4F65">
            <w:pPr>
              <w:pStyle w:val="Akapitzlist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C52154" w:rsidRDefault="002E4F6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4F65">
              <w:rPr>
                <w:rFonts w:ascii="Times New Roman" w:hAnsi="Times New Roman" w:cs="Times New Roman"/>
                <w:sz w:val="18"/>
                <w:szCs w:val="18"/>
              </w:rPr>
              <w:t>przedstawia podstawowe wydarzenia historii zbawienia w Starym Testamencie (patriarchowie, wyjście z Egiptu, wędrówka do Ziemi Obiecanej, Przymierze na Synaju) jako przejawy Bożej wierności obietnicom danym Abrahamowi i wyraz miłości do człowieka (A.11.1)</w:t>
            </w:r>
          </w:p>
          <w:p w:rsidR="00557C89" w:rsidRPr="003A49FF" w:rsidRDefault="00557C89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C89">
              <w:rPr>
                <w:rFonts w:ascii="Times New Roman" w:hAnsi="Times New Roman" w:cs="Times New Roman"/>
                <w:sz w:val="18"/>
                <w:szCs w:val="18"/>
              </w:rPr>
              <w:t>wyjaśnia znaczenie Paschy Jezusa Chrystusa (A.13.9)</w:t>
            </w:r>
          </w:p>
        </w:tc>
        <w:tc>
          <w:tcPr>
            <w:tcW w:w="1956" w:type="dxa"/>
          </w:tcPr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i Pismem Świętym</w:t>
            </w:r>
          </w:p>
          <w:p w:rsidR="00557C89" w:rsidRPr="00BE7DD7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52154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BF39C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6C338D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D5F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39. Naród wybrany: Izrael</w:t>
            </w:r>
          </w:p>
        </w:tc>
        <w:tc>
          <w:tcPr>
            <w:tcW w:w="2664" w:type="dxa"/>
          </w:tcPr>
          <w:p w:rsidR="00C52154" w:rsidRPr="003A49FF" w:rsidRDefault="00CD3CB5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CB5">
              <w:rPr>
                <w:rFonts w:ascii="Times New Roman" w:hAnsi="Times New Roman" w:cs="Times New Roman"/>
                <w:sz w:val="18"/>
                <w:szCs w:val="18"/>
              </w:rPr>
              <w:t>Izrael narodem wybranym (A.12).</w:t>
            </w:r>
          </w:p>
        </w:tc>
        <w:tc>
          <w:tcPr>
            <w:tcW w:w="2849" w:type="dxa"/>
          </w:tcPr>
          <w:p w:rsidR="00C52154" w:rsidRPr="000F0100" w:rsidRDefault="00C06A4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A45">
              <w:rPr>
                <w:rFonts w:ascii="Times New Roman" w:hAnsi="Times New Roman" w:cs="Times New Roman"/>
                <w:sz w:val="18"/>
                <w:szCs w:val="18"/>
              </w:rPr>
              <w:t xml:space="preserve">uzasadnia, że Izrael jest </w:t>
            </w:r>
            <w:r w:rsidR="002E4F65">
              <w:rPr>
                <w:rFonts w:ascii="Times New Roman" w:hAnsi="Times New Roman" w:cs="Times New Roman"/>
                <w:sz w:val="18"/>
                <w:szCs w:val="18"/>
              </w:rPr>
              <w:t>nadal narodem wybranym (A.12.1)</w:t>
            </w:r>
          </w:p>
        </w:tc>
        <w:tc>
          <w:tcPr>
            <w:tcW w:w="2850" w:type="dxa"/>
          </w:tcPr>
          <w:p w:rsidR="00C52154" w:rsidRPr="00CA63FF" w:rsidRDefault="002E4F65" w:rsidP="002E4F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, dlaczego należy zachować</w:t>
            </w:r>
            <w:r w:rsidRPr="002E4F65">
              <w:rPr>
                <w:rFonts w:ascii="Times New Roman" w:hAnsi="Times New Roman" w:cs="Times New Roman"/>
                <w:sz w:val="18"/>
                <w:szCs w:val="18"/>
              </w:rPr>
              <w:t xml:space="preserve"> szacunek wobec wyznawców judaizmu (A.12.a);</w:t>
            </w:r>
          </w:p>
        </w:tc>
        <w:tc>
          <w:tcPr>
            <w:tcW w:w="1956" w:type="dxa"/>
          </w:tcPr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i Pismem Świętym</w:t>
            </w:r>
          </w:p>
          <w:p w:rsidR="00557C89" w:rsidRPr="00BE7DD7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52154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BF39C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6C338D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D5F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40. Judaizm. Stare i Nowe Przymierze</w:t>
            </w:r>
          </w:p>
        </w:tc>
        <w:tc>
          <w:tcPr>
            <w:tcW w:w="2664" w:type="dxa"/>
          </w:tcPr>
          <w:p w:rsidR="00C52154" w:rsidRPr="00CA63FF" w:rsidRDefault="00CD3CB5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CB5">
              <w:rPr>
                <w:rFonts w:ascii="Times New Roman" w:hAnsi="Times New Roman" w:cs="Times New Roman"/>
                <w:sz w:val="18"/>
                <w:szCs w:val="18"/>
              </w:rPr>
              <w:t>Judaizm i związek między ludem Sta</w:t>
            </w:r>
            <w:r w:rsidR="002E4F65">
              <w:rPr>
                <w:rFonts w:ascii="Times New Roman" w:hAnsi="Times New Roman" w:cs="Times New Roman"/>
                <w:sz w:val="18"/>
                <w:szCs w:val="18"/>
              </w:rPr>
              <w:t>rego a Nowego Przymierza (A.12)</w:t>
            </w:r>
          </w:p>
        </w:tc>
        <w:tc>
          <w:tcPr>
            <w:tcW w:w="2849" w:type="dxa"/>
          </w:tcPr>
          <w:p w:rsidR="00C52154" w:rsidRPr="000F0100" w:rsidRDefault="00C06A4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A45">
              <w:rPr>
                <w:rFonts w:ascii="Times New Roman" w:hAnsi="Times New Roman" w:cs="Times New Roman"/>
                <w:sz w:val="18"/>
                <w:szCs w:val="18"/>
              </w:rPr>
              <w:t>wskazuje na różnice i podobieństwa między judaizmem a chrześcijaństwem (wiara w Boga, etyka – przykazania Boże, Stary Testament jako słowo Boże, nadzieja na ostateczne nadejście królestwa Bożego) (A.12.2);</w:t>
            </w:r>
          </w:p>
        </w:tc>
        <w:tc>
          <w:tcPr>
            <w:tcW w:w="2850" w:type="dxa"/>
          </w:tcPr>
          <w:p w:rsidR="00C52154" w:rsidRPr="003A49FF" w:rsidRDefault="002E4F65" w:rsidP="002E4F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E4F65">
              <w:rPr>
                <w:rFonts w:ascii="Times New Roman" w:hAnsi="Times New Roman" w:cs="Times New Roman"/>
                <w:sz w:val="18"/>
                <w:szCs w:val="18"/>
              </w:rPr>
              <w:t>• rozwija postawę tolerancji i dialogu (A.12.a).</w:t>
            </w:r>
          </w:p>
        </w:tc>
        <w:tc>
          <w:tcPr>
            <w:tcW w:w="1956" w:type="dxa"/>
          </w:tcPr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i Pismem Świętym</w:t>
            </w:r>
          </w:p>
          <w:p w:rsidR="00557C89" w:rsidRPr="00BE7DD7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52154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indywidualna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lapbook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BF39C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6C338D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41. Ten, który wypełnia prawo </w:t>
            </w:r>
          </w:p>
        </w:tc>
        <w:tc>
          <w:tcPr>
            <w:tcW w:w="2664" w:type="dxa"/>
          </w:tcPr>
          <w:p w:rsidR="00C52154" w:rsidRPr="00CD3CB5" w:rsidRDefault="00CD3CB5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CB5">
              <w:rPr>
                <w:rFonts w:ascii="Times New Roman" w:hAnsi="Times New Roman" w:cs="Times New Roman"/>
                <w:sz w:val="18"/>
                <w:szCs w:val="18"/>
              </w:rPr>
              <w:t>Jezus Chrystus – Ten, który wypełnia Prawo: „Nie sądźcie, że przyszedłem znieść Prawo albo Proroków. Nie przyszedłem znieść, ale wypełnić” – Mt 5,17 (A.12).</w:t>
            </w:r>
          </w:p>
        </w:tc>
        <w:tc>
          <w:tcPr>
            <w:tcW w:w="2849" w:type="dxa"/>
          </w:tcPr>
          <w:p w:rsidR="00C52154" w:rsidRPr="000F0100" w:rsidRDefault="00C06A4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A45">
              <w:rPr>
                <w:rFonts w:ascii="Times New Roman" w:hAnsi="Times New Roman" w:cs="Times New Roman"/>
                <w:sz w:val="18"/>
                <w:szCs w:val="18"/>
              </w:rPr>
              <w:t>argumentuje, na podstawie KKK, że „kto spotyka Jezusa – spotyka judaizm” (A.12.1);</w:t>
            </w:r>
          </w:p>
        </w:tc>
        <w:tc>
          <w:tcPr>
            <w:tcW w:w="2850" w:type="dxa"/>
          </w:tcPr>
          <w:p w:rsidR="00557C89" w:rsidRDefault="00557C89" w:rsidP="00557C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C89">
              <w:rPr>
                <w:rFonts w:ascii="Times New Roman" w:hAnsi="Times New Roman" w:cs="Times New Roman"/>
                <w:sz w:val="18"/>
                <w:szCs w:val="18"/>
              </w:rPr>
              <w:t>wskazuje wypełnienie zapowiedzi Starego Testamentu w Jezusie Chrystusie (A.13.1)</w:t>
            </w:r>
          </w:p>
          <w:p w:rsidR="00C52154" w:rsidRPr="003A49FF" w:rsidRDefault="002E4F65" w:rsidP="00557C8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jak należy reagować na antysemityzm uwzględniając Stary i Nowy Testament (A.12.b)</w:t>
            </w:r>
          </w:p>
        </w:tc>
        <w:tc>
          <w:tcPr>
            <w:tcW w:w="1956" w:type="dxa"/>
          </w:tcPr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i Pismem Świętym</w:t>
            </w:r>
          </w:p>
          <w:p w:rsidR="00557C89" w:rsidRPr="00BE7DD7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52154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BF39C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6C338D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D5F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42. Judaizm i chrześcijaństwo. Podobieństwa i różnice</w:t>
            </w:r>
          </w:p>
        </w:tc>
        <w:tc>
          <w:tcPr>
            <w:tcW w:w="2664" w:type="dxa"/>
          </w:tcPr>
          <w:p w:rsidR="00C52154" w:rsidRPr="003A49FF" w:rsidRDefault="00CD3CB5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D3CB5">
              <w:rPr>
                <w:rFonts w:ascii="Times New Roman" w:hAnsi="Times New Roman" w:cs="Times New Roman"/>
                <w:sz w:val="18"/>
                <w:szCs w:val="18"/>
              </w:rPr>
              <w:t xml:space="preserve"> Różnice i podobieństwa między judaizmem a chrześcijaństwem (A.12).• </w:t>
            </w:r>
          </w:p>
        </w:tc>
        <w:tc>
          <w:tcPr>
            <w:tcW w:w="2849" w:type="dxa"/>
          </w:tcPr>
          <w:p w:rsidR="00C52154" w:rsidRPr="000F0100" w:rsidRDefault="002E4F6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A45">
              <w:rPr>
                <w:rFonts w:ascii="Times New Roman" w:hAnsi="Times New Roman" w:cs="Times New Roman"/>
                <w:sz w:val="18"/>
                <w:szCs w:val="18"/>
              </w:rPr>
              <w:t xml:space="preserve">wskazuje na różnice i podobieństwa między judaizmem a chrześcijaństwem (wiara w Boga, etyka – przykazania Boże, Stary Testament jako słowo Boże, </w:t>
            </w:r>
            <w:r w:rsidRPr="00C06A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nadzieja na ostateczne nadejście królestwa Bożego) (A.12.2);</w:t>
            </w:r>
          </w:p>
        </w:tc>
        <w:tc>
          <w:tcPr>
            <w:tcW w:w="2850" w:type="dxa"/>
          </w:tcPr>
          <w:p w:rsidR="00C52154" w:rsidRPr="00B31C69" w:rsidRDefault="002E4F65" w:rsidP="00C521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jak należy reagować na antysemityzm uwzględniając Stary i Nowy Testament (A.12.b)</w:t>
            </w:r>
          </w:p>
        </w:tc>
        <w:tc>
          <w:tcPr>
            <w:tcW w:w="1956" w:type="dxa"/>
          </w:tcPr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i Pismem Świętym</w:t>
            </w:r>
          </w:p>
          <w:p w:rsidR="00557C89" w:rsidRPr="00BE7DD7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</w:p>
          <w:p w:rsidR="00C52154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w grupach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BF39C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6C338D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D5F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43. Dzień Judaizmu</w:t>
            </w:r>
          </w:p>
        </w:tc>
        <w:tc>
          <w:tcPr>
            <w:tcW w:w="2664" w:type="dxa"/>
          </w:tcPr>
          <w:p w:rsidR="00C52154" w:rsidRPr="009E1A0F" w:rsidRDefault="00CD3CB5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D3CB5">
              <w:rPr>
                <w:rFonts w:ascii="Times New Roman" w:hAnsi="Times New Roman" w:cs="Times New Roman"/>
                <w:sz w:val="18"/>
                <w:szCs w:val="18"/>
              </w:rPr>
              <w:t>Grzech antysemityzmu, Dzień Judaizmu w Kościele (A.12)</w:t>
            </w:r>
          </w:p>
        </w:tc>
        <w:tc>
          <w:tcPr>
            <w:tcW w:w="2849" w:type="dxa"/>
          </w:tcPr>
          <w:p w:rsidR="00C52154" w:rsidRPr="000F0100" w:rsidRDefault="00C06A4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6A45">
              <w:rPr>
                <w:rFonts w:ascii="Times New Roman" w:hAnsi="Times New Roman" w:cs="Times New Roman"/>
                <w:sz w:val="18"/>
                <w:szCs w:val="18"/>
              </w:rPr>
              <w:t>podaje, kiedy w Kościele obchodzimy Dzień Judaizmu (A.12.4).</w:t>
            </w:r>
          </w:p>
        </w:tc>
        <w:tc>
          <w:tcPr>
            <w:tcW w:w="2850" w:type="dxa"/>
          </w:tcPr>
          <w:p w:rsidR="00C52154" w:rsidRPr="009E1A0F" w:rsidRDefault="002E4F65" w:rsidP="00C5215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6A45">
              <w:rPr>
                <w:rFonts w:ascii="Times New Roman" w:hAnsi="Times New Roman" w:cs="Times New Roman"/>
                <w:sz w:val="18"/>
                <w:szCs w:val="18"/>
              </w:rPr>
              <w:t>uzasadnia, że antysemityzm jest grzechem (A.12.3);</w:t>
            </w:r>
          </w:p>
        </w:tc>
        <w:tc>
          <w:tcPr>
            <w:tcW w:w="1956" w:type="dxa"/>
          </w:tcPr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557C89" w:rsidRPr="00BE7DD7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52154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</w:p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557C89" w:rsidRDefault="00557C89" w:rsidP="00557C8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plastyczna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 w:val="restart"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VI. Religie świata</w:t>
            </w:r>
          </w:p>
        </w:tc>
        <w:tc>
          <w:tcPr>
            <w:tcW w:w="879" w:type="dxa"/>
          </w:tcPr>
          <w:p w:rsidR="00C52154" w:rsidRPr="007C01E3" w:rsidRDefault="00C52154" w:rsidP="00BF39C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C85641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44. Powszechność zbawienia </w:t>
            </w:r>
          </w:p>
        </w:tc>
        <w:tc>
          <w:tcPr>
            <w:tcW w:w="2664" w:type="dxa"/>
          </w:tcPr>
          <w:p w:rsidR="00C52154" w:rsidRPr="00896ADA" w:rsidRDefault="009C375F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C89">
              <w:rPr>
                <w:rFonts w:ascii="Times New Roman" w:hAnsi="Times New Roman" w:cs="Times New Roman"/>
                <w:sz w:val="18"/>
                <w:szCs w:val="18"/>
              </w:rPr>
              <w:t xml:space="preserve">Powszechność zbawienia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przynależność do Kościoła (F.3)</w:t>
            </w:r>
          </w:p>
        </w:tc>
        <w:tc>
          <w:tcPr>
            <w:tcW w:w="2849" w:type="dxa"/>
          </w:tcPr>
          <w:p w:rsidR="00BF46FA" w:rsidRPr="00BF46FA" w:rsidRDefault="00BF46FA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6FA">
              <w:rPr>
                <w:rFonts w:ascii="Times New Roman" w:hAnsi="Times New Roman" w:cs="Times New Roman"/>
                <w:sz w:val="18"/>
                <w:szCs w:val="18"/>
              </w:rPr>
              <w:t>omawia ogólnie zjawisko religii (F.3.1);</w:t>
            </w:r>
          </w:p>
          <w:p w:rsidR="00C52154" w:rsidRDefault="001B3D4D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</w:t>
            </w: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 xml:space="preserve"> prawo moralne i łaskę Bożą jako niezbędną pomoc do zbawienia (A.26.1)</w:t>
            </w:r>
          </w:p>
        </w:tc>
        <w:tc>
          <w:tcPr>
            <w:tcW w:w="2850" w:type="dxa"/>
          </w:tcPr>
          <w:p w:rsidR="008466AF" w:rsidRDefault="001B3D4D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 xml:space="preserve">wyjaśnia konieczności łaski Bożej do zbawienia </w:t>
            </w:r>
            <w:r w:rsidR="008466AF" w:rsidRPr="001B3D4D">
              <w:rPr>
                <w:rFonts w:ascii="Times New Roman" w:hAnsi="Times New Roman" w:cs="Times New Roman"/>
                <w:sz w:val="18"/>
                <w:szCs w:val="18"/>
              </w:rPr>
              <w:t>(E.8.4);</w:t>
            </w:r>
          </w:p>
          <w:p w:rsidR="00C52154" w:rsidRPr="00AF66BA" w:rsidRDefault="001B3D4D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 xml:space="preserve">ukazuje miejsce Pisma Świętego w życiu chrześcijanina </w:t>
            </w:r>
            <w:r w:rsidR="008466AF" w:rsidRPr="001B3D4D">
              <w:rPr>
                <w:rFonts w:ascii="Times New Roman" w:hAnsi="Times New Roman" w:cs="Times New Roman"/>
                <w:sz w:val="18"/>
                <w:szCs w:val="18"/>
              </w:rPr>
              <w:t>(E.8.4);</w:t>
            </w:r>
          </w:p>
        </w:tc>
        <w:tc>
          <w:tcPr>
            <w:tcW w:w="1956" w:type="dxa"/>
          </w:tcPr>
          <w:p w:rsidR="008466AF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i Pismem Świętym</w:t>
            </w:r>
          </w:p>
          <w:p w:rsidR="008466AF" w:rsidRPr="00BE7DD7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52154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8466AF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odsłuchanie piosenki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BF39C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C85641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5F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45. Religie świata</w:t>
            </w:r>
          </w:p>
        </w:tc>
        <w:tc>
          <w:tcPr>
            <w:tcW w:w="2664" w:type="dxa"/>
          </w:tcPr>
          <w:p w:rsidR="00557C89" w:rsidRPr="00557C89" w:rsidRDefault="00557C89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C89">
              <w:rPr>
                <w:rFonts w:ascii="Times New Roman" w:hAnsi="Times New Roman" w:cs="Times New Roman"/>
                <w:sz w:val="18"/>
                <w:szCs w:val="18"/>
              </w:rPr>
              <w:t>Główne religie w świecie (F.3):</w:t>
            </w:r>
          </w:p>
          <w:p w:rsidR="00557C89" w:rsidRPr="00557C89" w:rsidRDefault="00557C89" w:rsidP="00BF39C5">
            <w:pPr>
              <w:pStyle w:val="Akapitzlist"/>
              <w:numPr>
                <w:ilvl w:val="1"/>
                <w:numId w:val="3"/>
              </w:numPr>
              <w:tabs>
                <w:tab w:val="left" w:pos="288"/>
              </w:tabs>
              <w:spacing w:after="0" w:line="240" w:lineRule="auto"/>
              <w:ind w:left="600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557C89">
              <w:rPr>
                <w:rFonts w:ascii="Times New Roman" w:hAnsi="Times New Roman" w:cs="Times New Roman"/>
                <w:sz w:val="18"/>
                <w:szCs w:val="18"/>
              </w:rPr>
              <w:t>– religie monoteistyczne;</w:t>
            </w:r>
          </w:p>
          <w:p w:rsidR="00C52154" w:rsidRPr="002E71BD" w:rsidRDefault="00BF46FA" w:rsidP="00BF39C5">
            <w:pPr>
              <w:pStyle w:val="Akapitzlist"/>
              <w:numPr>
                <w:ilvl w:val="1"/>
                <w:numId w:val="3"/>
              </w:numPr>
              <w:tabs>
                <w:tab w:val="left" w:pos="288"/>
              </w:tabs>
              <w:spacing w:after="0" w:line="240" w:lineRule="auto"/>
              <w:ind w:left="600" w:hanging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BF46FA">
              <w:rPr>
                <w:rFonts w:ascii="Times New Roman" w:hAnsi="Times New Roman" w:cs="Times New Roman"/>
                <w:sz w:val="18"/>
                <w:szCs w:val="18"/>
              </w:rPr>
              <w:t>– religie politeistyczne</w:t>
            </w:r>
            <w:r w:rsidR="00557C89" w:rsidRPr="00557C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49" w:type="dxa"/>
          </w:tcPr>
          <w:p w:rsidR="00BF46FA" w:rsidRPr="00BF46FA" w:rsidRDefault="00BF46FA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6FA">
              <w:rPr>
                <w:rFonts w:ascii="Times New Roman" w:hAnsi="Times New Roman" w:cs="Times New Roman"/>
                <w:sz w:val="18"/>
                <w:szCs w:val="18"/>
              </w:rPr>
              <w:t>wymienia główne religie monoteistyczne i politeistyczne w świecie (chrześcijaństwo, judaizm, islam, buddyzm, hinduizm) (F.3.3);</w:t>
            </w:r>
          </w:p>
          <w:p w:rsidR="00C52154" w:rsidRDefault="00BF46FA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6FA">
              <w:rPr>
                <w:rFonts w:ascii="Times New Roman" w:hAnsi="Times New Roman" w:cs="Times New Roman"/>
                <w:sz w:val="18"/>
                <w:szCs w:val="18"/>
              </w:rPr>
              <w:t>opisuje podstawowe założenia doktrynalne judaizmu, islam</w:t>
            </w:r>
            <w:r w:rsidR="001B3D4D">
              <w:rPr>
                <w:rFonts w:ascii="Times New Roman" w:hAnsi="Times New Roman" w:cs="Times New Roman"/>
                <w:sz w:val="18"/>
                <w:szCs w:val="18"/>
              </w:rPr>
              <w:t>u, buddyzmu i hinduizmu (F.3.6)</w:t>
            </w:r>
          </w:p>
        </w:tc>
        <w:tc>
          <w:tcPr>
            <w:tcW w:w="2850" w:type="dxa"/>
          </w:tcPr>
          <w:p w:rsidR="001B3D4D" w:rsidRPr="001B3D4D" w:rsidRDefault="001B3D4D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>przedstawia różnice i podobieństwa katolicyzmu i pozostałych główny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 wyznań chrześcijańskich </w:t>
            </w: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>(E.8.2);</w:t>
            </w:r>
          </w:p>
          <w:p w:rsidR="00C52154" w:rsidRPr="00AF66BA" w:rsidRDefault="001B3D4D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6FA">
              <w:rPr>
                <w:rFonts w:ascii="Times New Roman" w:hAnsi="Times New Roman" w:cs="Times New Roman"/>
                <w:sz w:val="18"/>
                <w:szCs w:val="18"/>
              </w:rPr>
              <w:t>wyjaśnia na przykładach różnicę między wyznaniami chrześcijańskimi a religiami niechrześcijańskimi (F.3.2);</w:t>
            </w:r>
          </w:p>
        </w:tc>
        <w:tc>
          <w:tcPr>
            <w:tcW w:w="1956" w:type="dxa"/>
          </w:tcPr>
          <w:p w:rsidR="008466AF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8466AF" w:rsidRPr="00BE7DD7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8466AF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z obrazem (prezentacja multimedialna) </w:t>
            </w:r>
          </w:p>
          <w:p w:rsidR="00C52154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BF39C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C85641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5F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46. Chrześcijaństwo a inne religie</w:t>
            </w:r>
          </w:p>
        </w:tc>
        <w:tc>
          <w:tcPr>
            <w:tcW w:w="2664" w:type="dxa"/>
          </w:tcPr>
          <w:p w:rsidR="00C52154" w:rsidRPr="002E71BD" w:rsidRDefault="009C375F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375F">
              <w:rPr>
                <w:rFonts w:ascii="Times New Roman" w:hAnsi="Times New Roman" w:cs="Times New Roman"/>
                <w:sz w:val="18"/>
                <w:szCs w:val="18"/>
              </w:rPr>
              <w:t>Chrześcijaństwo a inne religie. Podobieństwa i różnice pomiędzy chrześcijaństwem i wielkimi religiami (F.3).</w:t>
            </w:r>
          </w:p>
        </w:tc>
        <w:tc>
          <w:tcPr>
            <w:tcW w:w="2849" w:type="dxa"/>
          </w:tcPr>
          <w:p w:rsidR="00BF46FA" w:rsidRPr="00BF46FA" w:rsidRDefault="00BF46FA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6FA">
              <w:rPr>
                <w:rFonts w:ascii="Times New Roman" w:hAnsi="Times New Roman" w:cs="Times New Roman"/>
                <w:sz w:val="18"/>
                <w:szCs w:val="18"/>
              </w:rPr>
              <w:t>wymienia kręgi przynależności do Kościoła Chrystusowego i przyporządkowania do ludu Bożego (F.3.5);</w:t>
            </w:r>
          </w:p>
          <w:p w:rsidR="00C52154" w:rsidRDefault="00BF46FA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6FA">
              <w:rPr>
                <w:rFonts w:ascii="Times New Roman" w:hAnsi="Times New Roman" w:cs="Times New Roman"/>
                <w:sz w:val="18"/>
                <w:szCs w:val="18"/>
              </w:rPr>
              <w:t>charakteryzuje specyfikę i wartość chrześcijaństwa wobec innych religii (F.3.7);</w:t>
            </w:r>
          </w:p>
        </w:tc>
        <w:tc>
          <w:tcPr>
            <w:tcW w:w="2850" w:type="dxa"/>
          </w:tcPr>
          <w:p w:rsidR="001B3D4D" w:rsidRPr="001B3D4D" w:rsidRDefault="001B3D4D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>podaje wiadomości na temat najważniejszych religii świata oraz wyznań chrześcijańskich (A.3.1);</w:t>
            </w:r>
          </w:p>
          <w:p w:rsidR="00C52154" w:rsidRPr="00AF66BA" w:rsidRDefault="001B3D4D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>ukazuje specyfikę i wartość chrześcijaństwa wobec innych religii, zwłaszcza: judaizmu, buddyzmu, hinduizmu i islamu (F.2.1)</w:t>
            </w:r>
          </w:p>
        </w:tc>
        <w:tc>
          <w:tcPr>
            <w:tcW w:w="1956" w:type="dxa"/>
          </w:tcPr>
          <w:p w:rsidR="008466AF" w:rsidRDefault="008466AF" w:rsidP="00F952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66AF">
              <w:rPr>
                <w:rFonts w:ascii="Times New Roman" w:hAnsi="Times New Roman" w:cs="Times New Roman"/>
                <w:sz w:val="18"/>
                <w:szCs w:val="18"/>
              </w:rPr>
              <w:t>praca z podręcznikiem</w:t>
            </w:r>
          </w:p>
          <w:p w:rsidR="008466AF" w:rsidRPr="008466AF" w:rsidRDefault="008466AF" w:rsidP="00F9525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466AF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8466AF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</w:p>
          <w:p w:rsidR="00C52154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8466AF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C52154" w:rsidRPr="002D5096" w:rsidTr="00B35FD4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BF39C5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C85641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B35FD4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47. Dialog międzyreligijny</w:t>
            </w:r>
          </w:p>
        </w:tc>
        <w:tc>
          <w:tcPr>
            <w:tcW w:w="2664" w:type="dxa"/>
          </w:tcPr>
          <w:p w:rsidR="00C52154" w:rsidRPr="002E71BD" w:rsidRDefault="009C375F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7C89">
              <w:rPr>
                <w:rFonts w:ascii="Times New Roman" w:hAnsi="Times New Roman" w:cs="Times New Roman"/>
                <w:sz w:val="18"/>
                <w:szCs w:val="18"/>
              </w:rPr>
              <w:t>Dialog międzyreligijny (F.3)</w:t>
            </w:r>
          </w:p>
        </w:tc>
        <w:tc>
          <w:tcPr>
            <w:tcW w:w="2849" w:type="dxa"/>
          </w:tcPr>
          <w:p w:rsidR="001B3D4D" w:rsidRPr="001B3D4D" w:rsidRDefault="001B3D4D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>podaje zasady dialogu międzyreligijnego (F.2.2);</w:t>
            </w:r>
          </w:p>
          <w:p w:rsidR="00C52154" w:rsidRDefault="001B3D4D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>wskazuje podejmowane przez Kościół katolicki drogi dialogu międzykulturowego i międzyreligijnego (F.2.3)</w:t>
            </w:r>
          </w:p>
        </w:tc>
        <w:tc>
          <w:tcPr>
            <w:tcW w:w="2850" w:type="dxa"/>
          </w:tcPr>
          <w:p w:rsidR="001B3D4D" w:rsidRDefault="00BF46FA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F46FA">
              <w:rPr>
                <w:rFonts w:ascii="Times New Roman" w:hAnsi="Times New Roman" w:cs="Times New Roman"/>
                <w:sz w:val="18"/>
                <w:szCs w:val="18"/>
              </w:rPr>
              <w:t>uzasadnia właściwą postawę chrześcijanina wobec sekt (F.3.8)</w:t>
            </w:r>
          </w:p>
          <w:p w:rsidR="00C52154" w:rsidRPr="00AF66BA" w:rsidRDefault="001B3D4D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3D4D">
              <w:rPr>
                <w:rFonts w:ascii="Times New Roman" w:hAnsi="Times New Roman" w:cs="Times New Roman"/>
                <w:sz w:val="18"/>
                <w:szCs w:val="18"/>
              </w:rPr>
              <w:t xml:space="preserve">rozwija postawę zrozumienia, tolerancji i dialogu rozumianego jako </w:t>
            </w:r>
            <w:r w:rsidRPr="001B3D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poszukiwanie prawdy, skoncentrowanego na dobru (A.3.a)</w:t>
            </w:r>
            <w:r w:rsidR="00BF46FA" w:rsidRPr="00BF46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56" w:type="dxa"/>
          </w:tcPr>
          <w:p w:rsidR="008466AF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i Pismem Świętym</w:t>
            </w:r>
          </w:p>
          <w:p w:rsidR="008466AF" w:rsidRPr="00BE7DD7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8466AF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52154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w grupach</w:t>
            </w:r>
          </w:p>
          <w:p w:rsidR="008466AF" w:rsidRDefault="008466AF" w:rsidP="008466A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C52154" w:rsidRPr="002D5096" w:rsidTr="00B35FD4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VII. Duch Święty w dziejach Kościoła</w:t>
            </w:r>
          </w:p>
        </w:tc>
        <w:tc>
          <w:tcPr>
            <w:tcW w:w="879" w:type="dxa"/>
          </w:tcPr>
          <w:p w:rsidR="00C52154" w:rsidRPr="007C01E3" w:rsidRDefault="00C52154" w:rsidP="00BF39C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C85641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48. </w:t>
            </w: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Sobór Watykański I</w:t>
            </w:r>
          </w:p>
        </w:tc>
        <w:tc>
          <w:tcPr>
            <w:tcW w:w="2664" w:type="dxa"/>
          </w:tcPr>
          <w:p w:rsidR="00C52154" w:rsidRPr="002E71BD" w:rsidRDefault="00013C7A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I Sobór Watykański – nieomylność papieża i jej zakres; pojęcia: Państwo Kościelne, Watykan (E.2, E.3).</w:t>
            </w:r>
          </w:p>
        </w:tc>
        <w:tc>
          <w:tcPr>
            <w:tcW w:w="2849" w:type="dxa"/>
          </w:tcPr>
          <w:p w:rsidR="0021570E" w:rsidRPr="0021570E" w:rsidRDefault="0021570E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wyjaśnia pojęcia: Państwo Kościelne, Watykan (E.3.8);</w:t>
            </w:r>
          </w:p>
          <w:p w:rsidR="00C52154" w:rsidRPr="00701EDB" w:rsidRDefault="0021570E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wyjaśnia dogmat o nieomylności papieża i na czym polega posłuszeństwo papieżowi (E.2.7, E.2.8);</w:t>
            </w:r>
          </w:p>
        </w:tc>
        <w:tc>
          <w:tcPr>
            <w:tcW w:w="2850" w:type="dxa"/>
          </w:tcPr>
          <w:p w:rsidR="00F95255" w:rsidRPr="00F95255" w:rsidRDefault="00F9525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255">
              <w:rPr>
                <w:rFonts w:ascii="Times New Roman" w:hAnsi="Times New Roman" w:cs="Times New Roman"/>
                <w:sz w:val="18"/>
                <w:szCs w:val="18"/>
              </w:rPr>
              <w:t>określa wyzwania społeczne w Europie XIX w. i udzieloną na nie odpowiedź Kościoła (E.4.4);</w:t>
            </w:r>
          </w:p>
          <w:p w:rsidR="00C52154" w:rsidRPr="00AF66BA" w:rsidRDefault="00F95255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255">
              <w:rPr>
                <w:rFonts w:ascii="Times New Roman" w:hAnsi="Times New Roman" w:cs="Times New Roman"/>
                <w:sz w:val="18"/>
                <w:szCs w:val="18"/>
              </w:rPr>
              <w:t>przedstawia roz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wój nauczania Kościoła podczas S</w:t>
            </w:r>
            <w:r w:rsidRPr="00F95255">
              <w:rPr>
                <w:rFonts w:ascii="Times New Roman" w:hAnsi="Times New Roman" w:cs="Times New Roman"/>
                <w:sz w:val="18"/>
                <w:szCs w:val="18"/>
              </w:rPr>
              <w:t>obor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Watykańskiego I</w:t>
            </w:r>
            <w:r w:rsidR="00E54539">
              <w:rPr>
                <w:rFonts w:ascii="Times New Roman" w:hAnsi="Times New Roman" w:cs="Times New Roman"/>
                <w:sz w:val="18"/>
                <w:szCs w:val="18"/>
              </w:rPr>
              <w:t xml:space="preserve"> (E.5.1)</w:t>
            </w:r>
          </w:p>
        </w:tc>
        <w:tc>
          <w:tcPr>
            <w:tcW w:w="1956" w:type="dxa"/>
          </w:tcPr>
          <w:p w:rsidR="00173712" w:rsidRDefault="00173712" w:rsidP="00BF39C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i Pismem Świętym</w:t>
            </w:r>
          </w:p>
          <w:p w:rsidR="00173712" w:rsidRDefault="00173712" w:rsidP="00BF39C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52154" w:rsidRDefault="00173712" w:rsidP="00BF39C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173712" w:rsidRPr="00701EDB" w:rsidRDefault="00173712" w:rsidP="00BF39C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„wędrujące listy”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BF39C5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C85641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49. Rewolucja przemysłowa. Katolicka nauka społeczna</w:t>
            </w:r>
          </w:p>
        </w:tc>
        <w:tc>
          <w:tcPr>
            <w:tcW w:w="2664" w:type="dxa"/>
          </w:tcPr>
          <w:p w:rsidR="00C52154" w:rsidRPr="002E71BD" w:rsidRDefault="00013C7A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Rewolucja przemysłowa, katolicka nauka społeczna (E.3, E.1).</w:t>
            </w:r>
          </w:p>
        </w:tc>
        <w:tc>
          <w:tcPr>
            <w:tcW w:w="2849" w:type="dxa"/>
          </w:tcPr>
          <w:p w:rsidR="00173712" w:rsidRDefault="00173712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73712">
              <w:rPr>
                <w:rFonts w:ascii="Times New Roman" w:hAnsi="Times New Roman" w:cs="Times New Roman"/>
                <w:sz w:val="18"/>
                <w:szCs w:val="18"/>
              </w:rPr>
              <w:t>wyjaśnia, czym jest katolicka nauka społeczna (C.16.2)</w:t>
            </w:r>
            <w:r w:rsidRPr="00F952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2154" w:rsidRPr="00173712" w:rsidRDefault="00173712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95255">
              <w:rPr>
                <w:rFonts w:ascii="Times New Roman" w:hAnsi="Times New Roman" w:cs="Times New Roman"/>
                <w:sz w:val="18"/>
                <w:szCs w:val="18"/>
              </w:rPr>
              <w:t>określa wyzwania społeczne w Europie XIX w. i udzieloną na nie odpowiedź Kościoła (E.4.4);</w:t>
            </w:r>
          </w:p>
        </w:tc>
        <w:tc>
          <w:tcPr>
            <w:tcW w:w="2850" w:type="dxa"/>
          </w:tcPr>
          <w:p w:rsidR="00C52154" w:rsidRPr="00AF66BA" w:rsidRDefault="00173712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omawia w kontekście rewolucji przemysłowej, czym zajmuje się katolicka nauka społeczna (E.3.9);</w:t>
            </w:r>
          </w:p>
        </w:tc>
        <w:tc>
          <w:tcPr>
            <w:tcW w:w="1956" w:type="dxa"/>
          </w:tcPr>
          <w:p w:rsidR="00173712" w:rsidRDefault="00173712" w:rsidP="0017371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173712" w:rsidRPr="00BE7DD7" w:rsidRDefault="00173712" w:rsidP="0017371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173712" w:rsidRDefault="00173712" w:rsidP="0017371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173712" w:rsidRDefault="00173712" w:rsidP="0017371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C52154" w:rsidRDefault="00173712" w:rsidP="0017371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„burza mózgów”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BF39C5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051135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50. Rola Kościoła w życiu narodu polskiego</w:t>
            </w:r>
          </w:p>
          <w:p w:rsidR="00C52154" w:rsidRPr="00D4641D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</w:tcPr>
          <w:p w:rsidR="00C52154" w:rsidRPr="002E71BD" w:rsidRDefault="00013C7A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 xml:space="preserve"> Rola Kościoła w życiu narodu polskiego. Udział Kościoła w rozwoju kulturalnym i społecznym narodu (E.5).</w:t>
            </w:r>
          </w:p>
        </w:tc>
        <w:tc>
          <w:tcPr>
            <w:tcW w:w="2849" w:type="dxa"/>
          </w:tcPr>
          <w:p w:rsidR="00C52154" w:rsidRDefault="0021570E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na podstawie poznawanych dziejów Kościoła wskazuje na ciągłość działania Boga w dziejach świata i każdego człowieka oraz uzasadnia, że historia Kościoła jest świadectwem prowadzenia ludzi do zbawienia (E.3.1, E.3.11);</w:t>
            </w:r>
          </w:p>
        </w:tc>
        <w:tc>
          <w:tcPr>
            <w:tcW w:w="2850" w:type="dxa"/>
          </w:tcPr>
          <w:p w:rsidR="00C52154" w:rsidRDefault="009855BC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wskazuje na wydarzenia i zjawiska religijne, które wpłynęły na budowanie tożsamości narodowej Polaków w XIX i na początku XX w. (E.5.9);</w:t>
            </w:r>
          </w:p>
          <w:p w:rsidR="00173712" w:rsidRDefault="00173712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omawia, na czym polega świętość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Honorata Koźmińskiego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, a także jaka była i jest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jego 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rola w historii narodu i Kościoła</w:t>
            </w:r>
          </w:p>
          <w:p w:rsidR="002D3F6A" w:rsidRPr="00AF66BA" w:rsidRDefault="002D3F6A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uzasadnia wartość świadectwa wiary w różnych sytuacjach życiowych (E.1.7);</w:t>
            </w:r>
          </w:p>
        </w:tc>
        <w:tc>
          <w:tcPr>
            <w:tcW w:w="1956" w:type="dxa"/>
          </w:tcPr>
          <w:p w:rsidR="00173712" w:rsidRDefault="00173712" w:rsidP="0017371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173712" w:rsidRPr="00BE7DD7" w:rsidRDefault="00173712" w:rsidP="0017371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173712" w:rsidRDefault="00173712" w:rsidP="0017371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52154" w:rsidRDefault="00173712" w:rsidP="00C521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BF39C5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051135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51. Święty Jan Bosko </w:t>
            </w:r>
          </w:p>
        </w:tc>
        <w:tc>
          <w:tcPr>
            <w:tcW w:w="2664" w:type="dxa"/>
          </w:tcPr>
          <w:p w:rsidR="00173712" w:rsidRDefault="00173712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Postaci świętych polskich. Patriotyzm w przeszłości i dzisiaj (A.13</w:t>
            </w:r>
          </w:p>
          <w:p w:rsidR="00C52154" w:rsidRPr="002E71BD" w:rsidRDefault="00173712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013C7A" w:rsidRPr="00013C7A">
              <w:rPr>
                <w:rFonts w:ascii="Times New Roman" w:hAnsi="Times New Roman" w:cs="Times New Roman"/>
                <w:sz w:val="18"/>
                <w:szCs w:val="18"/>
              </w:rPr>
              <w:t>Święci Kościoła i ich rola: św. Jan Bosko (E.4).</w:t>
            </w:r>
          </w:p>
        </w:tc>
        <w:tc>
          <w:tcPr>
            <w:tcW w:w="2849" w:type="dxa"/>
          </w:tcPr>
          <w:p w:rsidR="00C52154" w:rsidRDefault="0021570E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omawia, na czym polega świętość św. </w:t>
            </w:r>
            <w:r w:rsidR="009855BC">
              <w:rPr>
                <w:rFonts w:ascii="Times New Roman" w:hAnsi="Times New Roman" w:cs="Times New Roman"/>
                <w:sz w:val="18"/>
                <w:szCs w:val="18"/>
              </w:rPr>
              <w:t>Jana Bosko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, (E.5.8);</w:t>
            </w:r>
          </w:p>
        </w:tc>
        <w:tc>
          <w:tcPr>
            <w:tcW w:w="2850" w:type="dxa"/>
          </w:tcPr>
          <w:p w:rsidR="00C52154" w:rsidRDefault="002F6646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omawia, jaka była i jest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rola św.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Jana Bosko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 w historii narodu i Kościoła (E.5.8);</w:t>
            </w:r>
          </w:p>
          <w:p w:rsidR="00D80D57" w:rsidRPr="00AF66BA" w:rsidRDefault="00D80D5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uzasadnia wartość świadectwa wiary w różnych sytuacjach życiowych (E.1.7);</w:t>
            </w:r>
          </w:p>
        </w:tc>
        <w:tc>
          <w:tcPr>
            <w:tcW w:w="1956" w:type="dxa"/>
          </w:tcPr>
          <w:p w:rsidR="002D3F6A" w:rsidRDefault="002D3F6A" w:rsidP="002D3F6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2D3F6A" w:rsidRPr="00BE7DD7" w:rsidRDefault="002D3F6A" w:rsidP="002D3F6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2D3F6A" w:rsidRDefault="002D3F6A" w:rsidP="002D3F6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  <w:p w:rsidR="002D3F6A" w:rsidRDefault="002D3F6A" w:rsidP="002D3F6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</w:p>
          <w:p w:rsidR="00C52154" w:rsidRDefault="002D3F6A" w:rsidP="002D3F6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film 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BF39C5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051135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52. Kościół w Polsce w czasach niewoli</w:t>
            </w:r>
          </w:p>
        </w:tc>
        <w:tc>
          <w:tcPr>
            <w:tcW w:w="2664" w:type="dxa"/>
          </w:tcPr>
          <w:p w:rsidR="00013C7A" w:rsidRPr="00013C7A" w:rsidRDefault="00013C7A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Postaci świętych polskich. Patriotyzm w przeszłości i dzisiaj (A.13):</w:t>
            </w:r>
          </w:p>
          <w:p w:rsidR="00C52154" w:rsidRPr="002E71BD" w:rsidRDefault="00013C7A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kościół w Polsce w czasach niewoli: św. Zygmunt Szczęsny Feliński (E.5);</w:t>
            </w:r>
          </w:p>
        </w:tc>
        <w:tc>
          <w:tcPr>
            <w:tcW w:w="2849" w:type="dxa"/>
          </w:tcPr>
          <w:p w:rsidR="002D3F6A" w:rsidRDefault="002D3F6A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wymienia</w:t>
            </w:r>
            <w:r w:rsidR="009855BC"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 wydarzenia i zjawiska religijne, które wpłynęły na budowanie </w:t>
            </w:r>
            <w:r w:rsidR="009855BC" w:rsidRPr="002157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tożsamości narodowej Polaków w </w:t>
            </w:r>
            <w:r w:rsidR="00173712">
              <w:rPr>
                <w:rFonts w:ascii="Times New Roman" w:hAnsi="Times New Roman" w:cs="Times New Roman"/>
                <w:sz w:val="18"/>
                <w:szCs w:val="18"/>
              </w:rPr>
              <w:t>XIX i na początku XX w. (E.5.9)</w:t>
            </w:r>
          </w:p>
          <w:p w:rsidR="00C52154" w:rsidRDefault="002D3F6A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wyjaśnia, na czym polega miłość do Ojczyzny (E.1.6);</w:t>
            </w:r>
          </w:p>
        </w:tc>
        <w:tc>
          <w:tcPr>
            <w:tcW w:w="2850" w:type="dxa"/>
          </w:tcPr>
          <w:p w:rsidR="00C52154" w:rsidRDefault="00173712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omawia, na czym polega świętość św.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Zygmunta Felińskiego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, a także jaka była 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 jest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jego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 rola w historii narodu i Kościoła (E.5.8);</w:t>
            </w:r>
          </w:p>
          <w:p w:rsidR="002D3F6A" w:rsidRPr="002D3F6A" w:rsidRDefault="002D3F6A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uzasadnia wartość świadectwa wiary w różnych sytuacjach życiowych (E.1.7);</w:t>
            </w:r>
          </w:p>
        </w:tc>
        <w:tc>
          <w:tcPr>
            <w:tcW w:w="1956" w:type="dxa"/>
          </w:tcPr>
          <w:p w:rsidR="002D3F6A" w:rsidRDefault="002D3F6A" w:rsidP="002D3F6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2D3F6A" w:rsidRPr="00BE7DD7" w:rsidRDefault="002D3F6A" w:rsidP="002D3F6A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rozmowa kierowana,</w:t>
            </w:r>
          </w:p>
          <w:p w:rsidR="00C52154" w:rsidRDefault="002D3F6A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praca w </w:t>
            </w:r>
            <w:r w:rsidR="00355F9B">
              <w:rPr>
                <w:rFonts w:ascii="Times New Roman" w:hAnsi="Times New Roman" w:cs="Times New Roman"/>
                <w:sz w:val="18"/>
                <w:szCs w:val="18"/>
              </w:rPr>
              <w:t>parach</w:t>
            </w:r>
          </w:p>
          <w:p w:rsid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BF39C5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051135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53. Brat Albert Chmielowski</w:t>
            </w:r>
          </w:p>
        </w:tc>
        <w:tc>
          <w:tcPr>
            <w:tcW w:w="2664" w:type="dxa"/>
          </w:tcPr>
          <w:p w:rsidR="00013C7A" w:rsidRPr="00013C7A" w:rsidRDefault="00013C7A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Postaci świętych polskich. Patriotyzm w przeszłości i dzisiaj (A.13):</w:t>
            </w:r>
          </w:p>
          <w:p w:rsidR="00C52154" w:rsidRPr="002E71BD" w:rsidRDefault="00013C7A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– od miłości Ojczyzny do miłości Jezusa Chrystusa w bliźnim: św. Brat Albert (E.5, F.2);</w:t>
            </w:r>
          </w:p>
        </w:tc>
        <w:tc>
          <w:tcPr>
            <w:tcW w:w="2849" w:type="dxa"/>
          </w:tcPr>
          <w:p w:rsidR="00C52154" w:rsidRDefault="0021570E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omawia, na czym polega świętość Brata Alberta, (E.5.8);</w:t>
            </w:r>
          </w:p>
        </w:tc>
        <w:tc>
          <w:tcPr>
            <w:tcW w:w="2850" w:type="dxa"/>
          </w:tcPr>
          <w:p w:rsidR="00C52154" w:rsidRDefault="002F6646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omawia, jaka była i jest rola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Brata Alberta 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w historii narodu i Kościoła (E.5.8);</w:t>
            </w:r>
          </w:p>
          <w:p w:rsidR="00D80D57" w:rsidRPr="00AF66BA" w:rsidRDefault="00D80D5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uzasadnia wartość świadectwa wiary w różny</w:t>
            </w:r>
            <w:r w:rsidR="002D3F6A">
              <w:rPr>
                <w:rFonts w:ascii="Times New Roman" w:hAnsi="Times New Roman" w:cs="Times New Roman"/>
                <w:sz w:val="18"/>
                <w:szCs w:val="18"/>
              </w:rPr>
              <w:t>ch sytuacjach życiowych (E.1.7)</w:t>
            </w:r>
          </w:p>
        </w:tc>
        <w:tc>
          <w:tcPr>
            <w:tcW w:w="1956" w:type="dxa"/>
          </w:tcPr>
          <w:p w:rsid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355F9B" w:rsidRPr="00BE7DD7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C52154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parach</w:t>
            </w:r>
          </w:p>
          <w:p w:rsid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BF39C5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051135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54. Święta Faustyna Kowalska</w:t>
            </w:r>
          </w:p>
        </w:tc>
        <w:tc>
          <w:tcPr>
            <w:tcW w:w="2664" w:type="dxa"/>
          </w:tcPr>
          <w:p w:rsidR="00013C7A" w:rsidRPr="00013C7A" w:rsidRDefault="00013C7A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Postaci świętych polskich. Patriotyzm w przeszłości i dzisiaj (A.13):</w:t>
            </w:r>
          </w:p>
          <w:p w:rsidR="00C52154" w:rsidRPr="002E71BD" w:rsidRDefault="00013C7A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– Kościół świadczy o miłosiernym Bogu: św. Faustyna Kowalska (E.5, F.2);2).</w:t>
            </w:r>
          </w:p>
        </w:tc>
        <w:tc>
          <w:tcPr>
            <w:tcW w:w="2849" w:type="dxa"/>
          </w:tcPr>
          <w:p w:rsidR="00C52154" w:rsidRDefault="0021570E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omawia, na czym polega świętość</w:t>
            </w:r>
            <w:r w:rsidR="00F774BE">
              <w:rPr>
                <w:rFonts w:ascii="Times New Roman" w:hAnsi="Times New Roman" w:cs="Times New Roman"/>
                <w:sz w:val="18"/>
                <w:szCs w:val="18"/>
              </w:rPr>
              <w:t xml:space="preserve"> Faustyny Kowalskiej,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 (E.5.8);</w:t>
            </w:r>
          </w:p>
        </w:tc>
        <w:tc>
          <w:tcPr>
            <w:tcW w:w="2850" w:type="dxa"/>
          </w:tcPr>
          <w:p w:rsidR="00C52154" w:rsidRDefault="002F6646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 jaka była i jest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0147B">
              <w:rPr>
                <w:rFonts w:ascii="Times New Roman" w:hAnsi="Times New Roman" w:cs="Times New Roman"/>
                <w:sz w:val="18"/>
                <w:szCs w:val="18"/>
              </w:rPr>
              <w:t xml:space="preserve">rola Faustyny Kowalskiej 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w historii narodu i Kościoła (E.5.8);</w:t>
            </w:r>
          </w:p>
          <w:p w:rsidR="00D80D57" w:rsidRPr="00AF66BA" w:rsidRDefault="00D80D5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uzasadnia wartość świadectwa wiary w różny</w:t>
            </w:r>
            <w:r w:rsidR="002D3F6A">
              <w:rPr>
                <w:rFonts w:ascii="Times New Roman" w:hAnsi="Times New Roman" w:cs="Times New Roman"/>
                <w:sz w:val="18"/>
                <w:szCs w:val="18"/>
              </w:rPr>
              <w:t>ch sytuacjach życiowych (E.1.7)</w:t>
            </w:r>
          </w:p>
        </w:tc>
        <w:tc>
          <w:tcPr>
            <w:tcW w:w="1956" w:type="dxa"/>
          </w:tcPr>
          <w:p w:rsid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355F9B" w:rsidRPr="00BE7DD7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355F9B" w:rsidRDefault="00355F9B" w:rsidP="00A24F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F9B"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355F9B"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55F9B" w:rsidRPr="00355F9B" w:rsidRDefault="00355F9B" w:rsidP="00A24F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52154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BF39C5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051135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55. Błogosławiony Jan </w:t>
            </w:r>
            <w:proofErr w:type="spellStart"/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Beyzym</w:t>
            </w:r>
            <w:proofErr w:type="spellEnd"/>
          </w:p>
        </w:tc>
        <w:tc>
          <w:tcPr>
            <w:tcW w:w="2664" w:type="dxa"/>
          </w:tcPr>
          <w:p w:rsidR="00013C7A" w:rsidRPr="00013C7A" w:rsidRDefault="00013C7A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Postaci świętych polskich. Patriotyzm w przeszłości i dzisiaj (A.13):</w:t>
            </w:r>
          </w:p>
          <w:p w:rsidR="00C52154" w:rsidRPr="002E71BD" w:rsidRDefault="00013C7A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 xml:space="preserve">– misyjna działalność Kościoła: bł. Jan </w:t>
            </w:r>
            <w:proofErr w:type="spellStart"/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Beyzym</w:t>
            </w:r>
            <w:proofErr w:type="spellEnd"/>
            <w:r w:rsidRPr="00013C7A">
              <w:rPr>
                <w:rFonts w:ascii="Times New Roman" w:hAnsi="Times New Roman" w:cs="Times New Roman"/>
                <w:sz w:val="18"/>
                <w:szCs w:val="18"/>
              </w:rPr>
              <w:t xml:space="preserve"> (E.5).</w:t>
            </w:r>
          </w:p>
        </w:tc>
        <w:tc>
          <w:tcPr>
            <w:tcW w:w="2849" w:type="dxa"/>
          </w:tcPr>
          <w:p w:rsidR="00C52154" w:rsidRDefault="0021570E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omawia, na czym polega świętość Jana </w:t>
            </w:r>
            <w:proofErr w:type="spellStart"/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Beyzyma</w:t>
            </w:r>
            <w:proofErr w:type="spellEnd"/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, (E.5.8);</w:t>
            </w:r>
          </w:p>
        </w:tc>
        <w:tc>
          <w:tcPr>
            <w:tcW w:w="2850" w:type="dxa"/>
          </w:tcPr>
          <w:p w:rsidR="00C52154" w:rsidRDefault="00F0147B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 xml:space="preserve">omawia, jaka była i jest rola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Jana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Beyzyma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w historii narodu i Kościoła (E.5.8);</w:t>
            </w:r>
          </w:p>
          <w:p w:rsidR="00D80D57" w:rsidRPr="00AF66BA" w:rsidRDefault="00D80D5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uzasadnia wartość świadectwa wiary w różnych sytuacjach życiowych (E.1.7);</w:t>
            </w:r>
          </w:p>
        </w:tc>
        <w:tc>
          <w:tcPr>
            <w:tcW w:w="1956" w:type="dxa"/>
          </w:tcPr>
          <w:p w:rsid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355F9B" w:rsidRPr="00BE7DD7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5F9B">
              <w:rPr>
                <w:rFonts w:ascii="Times New Roman" w:hAnsi="Times New Roman" w:cs="Times New Roman"/>
                <w:sz w:val="18"/>
                <w:szCs w:val="18"/>
              </w:rPr>
              <w:t>praca z obrazem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355F9B"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55F9B" w:rsidRP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C52154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</w:p>
          <w:p w:rsid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C52154" w:rsidRPr="002D5096" w:rsidTr="00127AFC">
        <w:trPr>
          <w:trHeight w:val="586"/>
        </w:trPr>
        <w:tc>
          <w:tcPr>
            <w:tcW w:w="1277" w:type="dxa"/>
            <w:vMerge/>
          </w:tcPr>
          <w:p w:rsidR="00C52154" w:rsidRPr="002D5096" w:rsidRDefault="00C52154" w:rsidP="00C521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C52154" w:rsidRPr="007C01E3" w:rsidRDefault="00C52154" w:rsidP="00BF39C5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2154" w:rsidRPr="00051135" w:rsidRDefault="00C52154" w:rsidP="00C52154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56. Odpowiedzialność świeckich za Kościół</w:t>
            </w:r>
          </w:p>
        </w:tc>
        <w:tc>
          <w:tcPr>
            <w:tcW w:w="2664" w:type="dxa"/>
          </w:tcPr>
          <w:p w:rsidR="00013C7A" w:rsidRPr="00013C7A" w:rsidRDefault="00013C7A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 xml:space="preserve"> Odpowiedzialność świeckich za Kościół. Pojęcie i istota apostolstwa (F.2).</w:t>
            </w:r>
          </w:p>
          <w:p w:rsidR="0021570E" w:rsidRPr="00013C7A" w:rsidRDefault="0021570E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Zaangażowanie chrześcijanina w różne formy apostolstwa (F.2).</w:t>
            </w:r>
          </w:p>
          <w:p w:rsidR="00C52154" w:rsidRPr="002E71BD" w:rsidRDefault="0021570E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13C7A">
              <w:rPr>
                <w:rFonts w:ascii="Times New Roman" w:hAnsi="Times New Roman" w:cs="Times New Roman"/>
                <w:sz w:val="18"/>
                <w:szCs w:val="18"/>
              </w:rPr>
              <w:t>Zadania chrześcijanina w życiu społecznym (F.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2849" w:type="dxa"/>
          </w:tcPr>
          <w:p w:rsidR="0021570E" w:rsidRPr="0021570E" w:rsidRDefault="0021570E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przedstawia, na czym polega uczestnictwo w życiu różnych wspólnot Kościoła, narodu, rodziny, grupy szkolnej i koleżeńskiej (E.1.2);</w:t>
            </w:r>
          </w:p>
          <w:p w:rsidR="00C52154" w:rsidRDefault="0021570E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wyjaśnia pojęcie apostolstwo i podaje przykłady apostolstwa świeckich (F.2.4);</w:t>
            </w:r>
          </w:p>
        </w:tc>
        <w:tc>
          <w:tcPr>
            <w:tcW w:w="2850" w:type="dxa"/>
          </w:tcPr>
          <w:p w:rsidR="00F774BE" w:rsidRDefault="00F774BE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wyjaśnia i podaje przykłady, jak pracować nad własnym rozwojem emocjonalnym i społecznym (E.1.4);</w:t>
            </w:r>
          </w:p>
          <w:p w:rsidR="00F774BE" w:rsidRPr="0021570E" w:rsidRDefault="00F774BE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t>wyjaśnia, na czym polega kultura bycia w rodzinie, szkole, parafii, grupie rówieśniczej i na portalach społecznościowych (E.1.5);</w:t>
            </w:r>
          </w:p>
          <w:p w:rsidR="00C52154" w:rsidRPr="00AF66BA" w:rsidRDefault="002F6646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57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podaje przykłady świadków wiary w konkretnych sytuacjach życiowych (E.1.8);</w:t>
            </w:r>
          </w:p>
        </w:tc>
        <w:tc>
          <w:tcPr>
            <w:tcW w:w="1956" w:type="dxa"/>
          </w:tcPr>
          <w:p w:rsid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355F9B" w:rsidRPr="00BE7DD7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opowiadanie</w:t>
            </w:r>
            <w:r w:rsidR="0000591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52154" w:rsidRPr="00355F9B" w:rsidRDefault="00355F9B" w:rsidP="00355F9B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005917" w:rsidRPr="002D5096" w:rsidTr="00127AFC">
        <w:trPr>
          <w:trHeight w:val="586"/>
        </w:trPr>
        <w:tc>
          <w:tcPr>
            <w:tcW w:w="1277" w:type="dxa"/>
            <w:vMerge w:val="restart"/>
          </w:tcPr>
          <w:p w:rsidR="00005917" w:rsidRPr="002D5096" w:rsidRDefault="00005917" w:rsidP="00005917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879" w:type="dxa"/>
          </w:tcPr>
          <w:p w:rsidR="00005917" w:rsidRPr="007C01E3" w:rsidRDefault="00005917" w:rsidP="00BF39C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5917" w:rsidRPr="00051135" w:rsidRDefault="00005917" w:rsidP="000059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57. Tydzień Modlitw o Jedność Chrześcijan</w:t>
            </w:r>
          </w:p>
        </w:tc>
        <w:tc>
          <w:tcPr>
            <w:tcW w:w="2664" w:type="dxa"/>
          </w:tcPr>
          <w:p w:rsidR="00005917" w:rsidRPr="009F40A3" w:rsidRDefault="00005917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Sens, przesłanie i liturgia poszczególnych okresów, świąt oraz uroczystości roku liturgicznego (B.2):</w:t>
            </w:r>
          </w:p>
          <w:p w:rsidR="00005917" w:rsidRPr="00C94538" w:rsidRDefault="00005917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– Tydzień Modlitw o Jedność Chrześcijan (B.2, E.2);</w:t>
            </w:r>
          </w:p>
        </w:tc>
        <w:tc>
          <w:tcPr>
            <w:tcW w:w="2849" w:type="dxa"/>
          </w:tcPr>
          <w:p w:rsidR="00005917" w:rsidRPr="000B3370" w:rsidRDefault="000059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oraz życia chrześcijanina (B.2.1);</w:t>
            </w:r>
          </w:p>
          <w:p w:rsidR="00005917" w:rsidRPr="000B3370" w:rsidRDefault="000059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3370">
              <w:rPr>
                <w:rFonts w:ascii="Times New Roman" w:hAnsi="Times New Roman" w:cs="Times New Roman"/>
                <w:sz w:val="18"/>
                <w:szCs w:val="18"/>
              </w:rPr>
              <w:t>wymienia i opisuje Tydzień Modlitw o Jedność Chrześcijan (B.2.2);</w:t>
            </w:r>
          </w:p>
        </w:tc>
        <w:tc>
          <w:tcPr>
            <w:tcW w:w="2850" w:type="dxa"/>
          </w:tcPr>
          <w:p w:rsidR="00005917" w:rsidRDefault="000059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omawia liturgiczne i </w:t>
            </w:r>
            <w:proofErr w:type="spellStart"/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w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Tygodniu Modlitw o Jedność Chrześcijan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(B.2.3);</w:t>
            </w:r>
          </w:p>
          <w:p w:rsidR="00005917" w:rsidRPr="00AF66BA" w:rsidRDefault="000059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wyjaśnia, na czym polega rola Kościoła w zbawianiu człowieka (E.2.10);</w:t>
            </w:r>
          </w:p>
        </w:tc>
        <w:tc>
          <w:tcPr>
            <w:tcW w:w="1956" w:type="dxa"/>
          </w:tcPr>
          <w:p w:rsidR="0000591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</w:t>
            </w:r>
          </w:p>
          <w:p w:rsidR="00005917" w:rsidRPr="0000591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00591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005917" w:rsidRPr="00355F9B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metaplan</w:t>
            </w:r>
            <w:proofErr w:type="spellEnd"/>
          </w:p>
        </w:tc>
      </w:tr>
      <w:tr w:rsidR="00005917" w:rsidRPr="002D5096" w:rsidTr="00127AFC">
        <w:trPr>
          <w:trHeight w:val="586"/>
        </w:trPr>
        <w:tc>
          <w:tcPr>
            <w:tcW w:w="1277" w:type="dxa"/>
            <w:vMerge/>
          </w:tcPr>
          <w:p w:rsidR="00005917" w:rsidRDefault="00005917" w:rsidP="00005917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005917" w:rsidRPr="007C01E3" w:rsidRDefault="00005917" w:rsidP="00BF39C5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5917" w:rsidRPr="00051135" w:rsidRDefault="00005917" w:rsidP="000059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58. Wielki Post</w:t>
            </w:r>
          </w:p>
        </w:tc>
        <w:tc>
          <w:tcPr>
            <w:tcW w:w="2664" w:type="dxa"/>
          </w:tcPr>
          <w:p w:rsidR="00005917" w:rsidRPr="009F40A3" w:rsidRDefault="00005917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Sens, przesłanie i liturgia poszczególnych okresów, świąt oraz uroczystości roku liturgicznego (B.2):</w:t>
            </w:r>
          </w:p>
          <w:p w:rsidR="00005917" w:rsidRPr="00C94538" w:rsidRDefault="00005917" w:rsidP="00BF39C5">
            <w:pPr>
              <w:pStyle w:val="Akapitzlist"/>
              <w:numPr>
                <w:ilvl w:val="1"/>
                <w:numId w:val="3"/>
              </w:numPr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–– Wielki Post (B.2);</w:t>
            </w:r>
          </w:p>
        </w:tc>
        <w:tc>
          <w:tcPr>
            <w:tcW w:w="2849" w:type="dxa"/>
          </w:tcPr>
          <w:p w:rsidR="00005917" w:rsidRDefault="000059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omawia praktyki ascetyczne w Kościele (B.2.6);</w:t>
            </w:r>
          </w:p>
          <w:p w:rsidR="00005917" w:rsidRDefault="000059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okresu Wielkiego Postu 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(B.2.4);</w:t>
            </w:r>
          </w:p>
        </w:tc>
        <w:tc>
          <w:tcPr>
            <w:tcW w:w="2850" w:type="dxa"/>
          </w:tcPr>
          <w:p w:rsidR="00005917" w:rsidRDefault="000059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omawia liturgiczne i </w:t>
            </w:r>
            <w:proofErr w:type="spellStart"/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w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okresie Wielkiego Postu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(B.2.3);</w:t>
            </w:r>
          </w:p>
          <w:p w:rsidR="00005917" w:rsidRPr="00AF66BA" w:rsidRDefault="000059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przedstawia możliwości włączenia się w życie Kościoła, a zwłaszcza wspólnoty parafialnej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udział w liturgii wielkiego postu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(E.2.12);</w:t>
            </w:r>
          </w:p>
        </w:tc>
        <w:tc>
          <w:tcPr>
            <w:tcW w:w="1956" w:type="dxa"/>
          </w:tcPr>
          <w:p w:rsidR="0000591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i Pismem Świętym</w:t>
            </w:r>
          </w:p>
          <w:p w:rsidR="00005917" w:rsidRPr="0000591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005917" w:rsidRPr="00355F9B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005917" w:rsidRPr="002D5096" w:rsidTr="00127AFC">
        <w:trPr>
          <w:trHeight w:val="586"/>
        </w:trPr>
        <w:tc>
          <w:tcPr>
            <w:tcW w:w="1277" w:type="dxa"/>
            <w:vMerge/>
          </w:tcPr>
          <w:p w:rsidR="00005917" w:rsidRDefault="00005917" w:rsidP="00005917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005917" w:rsidRPr="007C01E3" w:rsidRDefault="00005917" w:rsidP="00BF39C5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5917" w:rsidRPr="00051135" w:rsidRDefault="00005917" w:rsidP="000059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</w:t>
            </w: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9. Triduum Paschalne</w:t>
            </w:r>
          </w:p>
          <w:p w:rsidR="00005917" w:rsidRPr="00051135" w:rsidRDefault="00005917" w:rsidP="000059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664" w:type="dxa"/>
          </w:tcPr>
          <w:p w:rsidR="00005917" w:rsidRPr="009F40A3" w:rsidRDefault="00005917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świąt oraz uroczystości roku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liturgicznego (B.2):</w:t>
            </w:r>
          </w:p>
          <w:p w:rsidR="00005917" w:rsidRPr="00C94538" w:rsidRDefault="00005917" w:rsidP="00BF39C5">
            <w:pPr>
              <w:pStyle w:val="Akapitzlist"/>
              <w:numPr>
                <w:ilvl w:val="1"/>
                <w:numId w:val="3"/>
              </w:numPr>
              <w:ind w:left="600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C94538">
              <w:rPr>
                <w:rFonts w:ascii="Times New Roman" w:hAnsi="Times New Roman" w:cs="Times New Roman"/>
                <w:sz w:val="18"/>
                <w:szCs w:val="18"/>
              </w:rPr>
              <w:t>– Triduum Paschalne (A.10, B.2);</w:t>
            </w:r>
          </w:p>
        </w:tc>
        <w:tc>
          <w:tcPr>
            <w:tcW w:w="2849" w:type="dxa"/>
          </w:tcPr>
          <w:p w:rsidR="00005917" w:rsidRDefault="000059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i opisuje czas Triduum Paschalnego 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(B.2.2);</w:t>
            </w:r>
          </w:p>
          <w:p w:rsidR="00005917" w:rsidRDefault="000059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Triduum Paschalnego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(B.2.4);</w:t>
            </w:r>
          </w:p>
          <w:p w:rsidR="00005917" w:rsidRPr="00BF1C3C" w:rsidRDefault="00005917" w:rsidP="00005917">
            <w:pPr>
              <w:pStyle w:val="Akapitzlist"/>
              <w:spacing w:after="0"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0" w:type="dxa"/>
          </w:tcPr>
          <w:p w:rsidR="00005917" w:rsidRPr="009F40A3" w:rsidRDefault="000059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omawia liturgiczne i </w:t>
            </w:r>
            <w:proofErr w:type="spellStart"/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w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okresie Triduum Paschalnego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(B.2.3);</w:t>
            </w:r>
          </w:p>
          <w:p w:rsidR="00005917" w:rsidRPr="00506571" w:rsidRDefault="00005917" w:rsidP="000059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przedstawia możliwości włączenia się w życie Kościoła, a zwłaszcza wspólnoty parafialnej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przez udział w liturgii Triduum Paschalnego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(E.2.12);</w:t>
            </w:r>
          </w:p>
        </w:tc>
        <w:tc>
          <w:tcPr>
            <w:tcW w:w="1956" w:type="dxa"/>
          </w:tcPr>
          <w:p w:rsidR="0000591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 podręcznikiem i Pismem Świętym,</w:t>
            </w:r>
          </w:p>
          <w:p w:rsidR="00005917" w:rsidRPr="00BE7DD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00591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  <w:p w:rsidR="00005917" w:rsidRPr="00473745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w grupach</w:t>
            </w:r>
          </w:p>
        </w:tc>
      </w:tr>
      <w:tr w:rsidR="00005917" w:rsidRPr="002D5096" w:rsidTr="00127AFC">
        <w:trPr>
          <w:trHeight w:val="586"/>
        </w:trPr>
        <w:tc>
          <w:tcPr>
            <w:tcW w:w="1277" w:type="dxa"/>
            <w:vMerge/>
          </w:tcPr>
          <w:p w:rsidR="00005917" w:rsidRDefault="00005917" w:rsidP="00005917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005917" w:rsidRPr="007C01E3" w:rsidRDefault="00005917" w:rsidP="00BF39C5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05917" w:rsidRPr="00051135" w:rsidRDefault="00005917" w:rsidP="00005917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05113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60. Święta maryjne</w:t>
            </w:r>
          </w:p>
        </w:tc>
        <w:tc>
          <w:tcPr>
            <w:tcW w:w="2664" w:type="dxa"/>
          </w:tcPr>
          <w:p w:rsidR="00005917" w:rsidRPr="009F40A3" w:rsidRDefault="00005917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Sens, przesłanie i liturgia poszczególnych okresów, świąt oraz uroczystości roku liturgicznego (B.2):</w:t>
            </w:r>
          </w:p>
          <w:p w:rsidR="00005917" w:rsidRPr="00C94538" w:rsidRDefault="00005917" w:rsidP="00BF39C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– święta maryjne (B.2);</w:t>
            </w:r>
          </w:p>
        </w:tc>
        <w:tc>
          <w:tcPr>
            <w:tcW w:w="2849" w:type="dxa"/>
          </w:tcPr>
          <w:p w:rsidR="00005917" w:rsidRDefault="000059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uroczystości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 świąt maryjnych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(B.2.4); </w:t>
            </w:r>
          </w:p>
          <w:p w:rsidR="00005917" w:rsidRDefault="000059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>charakteryzuje istotę kultu Maryi (B.2.4);</w:t>
            </w:r>
          </w:p>
        </w:tc>
        <w:tc>
          <w:tcPr>
            <w:tcW w:w="2850" w:type="dxa"/>
          </w:tcPr>
          <w:p w:rsidR="00005917" w:rsidRPr="00AF66BA" w:rsidRDefault="00005917" w:rsidP="00BF39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ukazuje związek wydarzeń biblijnych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ze świętami maryjnymi</w:t>
            </w:r>
            <w:r w:rsidRPr="009F40A3">
              <w:rPr>
                <w:rFonts w:ascii="Times New Roman" w:hAnsi="Times New Roman" w:cs="Times New Roman"/>
                <w:sz w:val="18"/>
                <w:szCs w:val="18"/>
              </w:rPr>
              <w:t xml:space="preserve"> oraz z życiem chrześcijanina (A.10.5);</w:t>
            </w:r>
          </w:p>
        </w:tc>
        <w:tc>
          <w:tcPr>
            <w:tcW w:w="1956" w:type="dxa"/>
          </w:tcPr>
          <w:p w:rsidR="0000591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E7DD7">
              <w:rPr>
                <w:rFonts w:ascii="Times New Roman" w:hAnsi="Times New Roman" w:cs="Times New Roman"/>
                <w:sz w:val="18"/>
                <w:szCs w:val="18"/>
              </w:rPr>
              <w:t>praca 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podręcznikiem i Pismem Świętym</w:t>
            </w:r>
          </w:p>
          <w:p w:rsidR="0000591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  <w:p w:rsidR="00005917" w:rsidRDefault="00005917" w:rsidP="0000591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</w:tbl>
    <w:p w:rsidR="00DE32E3" w:rsidRDefault="00DE32E3"/>
    <w:p w:rsidR="00E00854" w:rsidRPr="00E00854" w:rsidRDefault="00E00854">
      <w:pPr>
        <w:rPr>
          <w:b/>
          <w:sz w:val="28"/>
        </w:rPr>
      </w:pPr>
      <w:r w:rsidRPr="00E00854">
        <w:rPr>
          <w:b/>
          <w:sz w:val="28"/>
        </w:rPr>
        <w:t>SZCZEGÓŁOWE KRYTERIA OCEN</w:t>
      </w:r>
    </w:p>
    <w:p w:rsidR="00E00854" w:rsidRDefault="00E00854"/>
    <w:p w:rsidR="00E00854" w:rsidRDefault="00E00854" w:rsidP="00E00854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>
        <w:rPr>
          <w:b w:val="0"/>
          <w:szCs w:val="22"/>
        </w:rPr>
        <w:t xml:space="preserve">: </w:t>
      </w:r>
    </w:p>
    <w:p w:rsidR="00E00854" w:rsidRDefault="00E00854" w:rsidP="00E00854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Uczeń: 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E00854" w:rsidRDefault="00E00854" w:rsidP="00E00854">
      <w:pPr>
        <w:pStyle w:val="Podtytu"/>
        <w:jc w:val="both"/>
        <w:rPr>
          <w:b w:val="0"/>
          <w:szCs w:val="22"/>
        </w:rPr>
      </w:pPr>
    </w:p>
    <w:p w:rsidR="00E00854" w:rsidRDefault="00E00854" w:rsidP="00E00854">
      <w:pPr>
        <w:pStyle w:val="Podtytu"/>
        <w:jc w:val="both"/>
        <w:rPr>
          <w:szCs w:val="22"/>
        </w:rPr>
      </w:pPr>
      <w:r>
        <w:rPr>
          <w:szCs w:val="22"/>
        </w:rPr>
        <w:t>Bardzo dobry</w:t>
      </w:r>
    </w:p>
    <w:p w:rsidR="00E00854" w:rsidRDefault="00E00854" w:rsidP="00E00854">
      <w:pPr>
        <w:pStyle w:val="Podtytu"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E00854" w:rsidRDefault="00E00854" w:rsidP="00E00854">
      <w:pPr>
        <w:pStyle w:val="Podtytu"/>
        <w:jc w:val="both"/>
        <w:rPr>
          <w:b w:val="0"/>
          <w:szCs w:val="22"/>
        </w:rPr>
      </w:pPr>
    </w:p>
    <w:p w:rsidR="00E00854" w:rsidRDefault="00E00854" w:rsidP="00E00854">
      <w:pPr>
        <w:pStyle w:val="Podtytu"/>
        <w:jc w:val="both"/>
        <w:rPr>
          <w:szCs w:val="22"/>
        </w:rPr>
      </w:pPr>
      <w:r>
        <w:rPr>
          <w:szCs w:val="22"/>
        </w:rPr>
        <w:t>Dobry</w:t>
      </w:r>
    </w:p>
    <w:p w:rsidR="00E00854" w:rsidRDefault="00E00854" w:rsidP="00E00854">
      <w:pPr>
        <w:pStyle w:val="Podtytu"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osiąga postępy podczas zajęć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E00854" w:rsidRDefault="00E00854" w:rsidP="00E00854">
      <w:pPr>
        <w:pStyle w:val="Podtytu"/>
        <w:jc w:val="both"/>
        <w:rPr>
          <w:b w:val="0"/>
          <w:szCs w:val="22"/>
        </w:rPr>
      </w:pPr>
    </w:p>
    <w:p w:rsidR="00E00854" w:rsidRDefault="00E00854" w:rsidP="00E00854">
      <w:pPr>
        <w:pStyle w:val="Podtytu"/>
        <w:jc w:val="both"/>
        <w:rPr>
          <w:szCs w:val="22"/>
        </w:rPr>
      </w:pPr>
      <w:r>
        <w:rPr>
          <w:szCs w:val="22"/>
        </w:rPr>
        <w:t>Dostateczny</w:t>
      </w:r>
    </w:p>
    <w:p w:rsidR="00E00854" w:rsidRDefault="00E00854" w:rsidP="00E00854">
      <w:pPr>
        <w:pStyle w:val="Podtytu"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wykazuje chęć do pracy na zajęciach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E00854" w:rsidRDefault="00E00854" w:rsidP="00E00854">
      <w:pPr>
        <w:pStyle w:val="Podtytu"/>
        <w:jc w:val="both"/>
        <w:rPr>
          <w:b w:val="0"/>
          <w:szCs w:val="22"/>
        </w:rPr>
      </w:pPr>
    </w:p>
    <w:p w:rsidR="00E00854" w:rsidRDefault="00E00854" w:rsidP="00E00854">
      <w:pPr>
        <w:pStyle w:val="Podtytu"/>
        <w:jc w:val="both"/>
        <w:rPr>
          <w:szCs w:val="22"/>
        </w:rPr>
      </w:pPr>
      <w:r>
        <w:rPr>
          <w:szCs w:val="22"/>
        </w:rPr>
        <w:t>Dopuszczający:</w:t>
      </w:r>
    </w:p>
    <w:p w:rsidR="00E00854" w:rsidRDefault="00E00854" w:rsidP="00E00854">
      <w:pPr>
        <w:pStyle w:val="Podtytu"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E00854" w:rsidRDefault="00E00854" w:rsidP="00E00854">
      <w:pPr>
        <w:pStyle w:val="Podtytu"/>
        <w:jc w:val="both"/>
        <w:rPr>
          <w:b w:val="0"/>
          <w:szCs w:val="22"/>
        </w:rPr>
      </w:pPr>
    </w:p>
    <w:p w:rsidR="00E00854" w:rsidRDefault="00E00854" w:rsidP="00E00854">
      <w:pPr>
        <w:pStyle w:val="Podtytu"/>
        <w:jc w:val="both"/>
        <w:rPr>
          <w:szCs w:val="22"/>
        </w:rPr>
      </w:pPr>
      <w:r>
        <w:rPr>
          <w:szCs w:val="22"/>
        </w:rPr>
        <w:t>Niedostateczny:</w:t>
      </w:r>
    </w:p>
    <w:p w:rsidR="00E00854" w:rsidRDefault="00E00854" w:rsidP="00E00854">
      <w:pPr>
        <w:pStyle w:val="Podtytu"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E00854" w:rsidRDefault="00E00854" w:rsidP="00BF39C5">
      <w:pPr>
        <w:pStyle w:val="Podtytu"/>
        <w:numPr>
          <w:ilvl w:val="0"/>
          <w:numId w:val="61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E00854" w:rsidRDefault="00E00854" w:rsidP="00E00854">
      <w:pPr>
        <w:pStyle w:val="Podtytu"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E00854" w:rsidRDefault="00E00854" w:rsidP="00E00854">
      <w:pPr>
        <w:pStyle w:val="Podtytu"/>
        <w:jc w:val="both"/>
        <w:rPr>
          <w:b w:val="0"/>
          <w:szCs w:val="22"/>
        </w:rPr>
      </w:pPr>
    </w:p>
    <w:p w:rsidR="00E00854" w:rsidRDefault="00E00854" w:rsidP="00E00854">
      <w:pPr>
        <w:pStyle w:val="Akapitzlist"/>
        <w:ind w:left="540"/>
        <w:rPr>
          <w:b/>
        </w:rPr>
      </w:pPr>
    </w:p>
    <w:p w:rsidR="00E00854" w:rsidRDefault="00E00854" w:rsidP="00E00854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X="-318" w:tblpY="1"/>
        <w:tblOverlap w:val="never"/>
        <w:tblW w:w="14625" w:type="dxa"/>
        <w:tblLayout w:type="fixed"/>
        <w:tblLook w:val="04A0" w:firstRow="1" w:lastRow="0" w:firstColumn="1" w:lastColumn="0" w:noHBand="0" w:noVBand="1"/>
      </w:tblPr>
      <w:tblGrid>
        <w:gridCol w:w="1275"/>
        <w:gridCol w:w="1730"/>
        <w:gridCol w:w="3083"/>
        <w:gridCol w:w="2550"/>
        <w:gridCol w:w="2976"/>
        <w:gridCol w:w="2301"/>
        <w:gridCol w:w="710"/>
      </w:tblGrid>
      <w:tr w:rsidR="00E00854" w:rsidTr="00E00854">
        <w:trPr>
          <w:gridAfter w:val="1"/>
          <w:wAfter w:w="710" w:type="dxa"/>
          <w:trHeight w:val="586"/>
        </w:trPr>
        <w:tc>
          <w:tcPr>
            <w:tcW w:w="139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854" w:rsidRDefault="00E00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I semestr</w:t>
            </w:r>
          </w:p>
        </w:tc>
      </w:tr>
      <w:tr w:rsidR="00E00854" w:rsidTr="00E00854">
        <w:trPr>
          <w:gridAfter w:val="1"/>
          <w:wAfter w:w="710" w:type="dxa"/>
          <w:trHeight w:val="58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854" w:rsidRDefault="00E00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854" w:rsidRDefault="00E00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854" w:rsidRDefault="00E0085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854" w:rsidRDefault="00E00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854" w:rsidRDefault="00E00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0854" w:rsidRDefault="00E0085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E00854" w:rsidTr="00E00854">
        <w:trPr>
          <w:gridAfter w:val="1"/>
          <w:wAfter w:w="710" w:type="dxa"/>
          <w:trHeight w:val="385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I. Jedyny Bóg – nasz Ojciec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źródła autentycznego i trwałego szczęścia człowieka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szczegółowo wyjaśnia, czego bronią pierwsze trzy Boże przykazania i jaki jest ich sens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pierwszeństwo Boga w życiu człowieka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wymienia wartości nadające sens ludzkiemu życiu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 konieczność budowania relacji z Bogiem i ludźmi.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na to, jak radzić sobie z rozproszeniami podczas modlitwy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uświadomienie uczniom, że Bóg jest Bogiem jedynym.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przymioty Boga;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ateizm, deizm, niewiara i agnostycyzm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na czym polega szacunek dla imienia Bożego;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na czym polega chrześcijańskie świętowanie niedzieli.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i omawia różne potrzeby ludzkie, w tym potrzebę sensu życia;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relacja z Bogiem;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argumentuje, dlaczego modlitwa może czasem sprawiać trudności;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przed czym chroni nas pierwsze przykazanie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zadania wynikające z drugiego przykazania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postawy moralne związane z przeżywaniem niedzieli i spędzania wolnego czasu.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formułuje pytania związane z sensem istnienia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swoje relacje z drugim człowiekiem;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różne sposoby na to, jak można się modlić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zadania wynikające z pierwszego przykazania Bożego oraz negatywne skutki wykroczenia przeciw niemu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wykroczeń przeciwko drugiemu przykazaniu;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czemu sprzeciwia się trzecie przykazanie.</w:t>
            </w:r>
          </w:p>
          <w:p w:rsidR="00E00854" w:rsidRDefault="00E00854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ludzie potrzeby,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wyjaśnia potrzebę troski o relacje z Bogiem i ludźmi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dlaczego modlitwa to rozmowa z Bogiem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że są Trzy Osoby Boskie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kiedy ma miejsce nadużywanie imienia Bożego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sposoby spędzania wolnego czasu.</w:t>
            </w:r>
          </w:p>
        </w:tc>
      </w:tr>
      <w:tr w:rsidR="00E00854" w:rsidTr="00E00854">
        <w:trPr>
          <w:gridAfter w:val="1"/>
          <w:wAfter w:w="710" w:type="dxa"/>
          <w:trHeight w:val="984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II. Jedyny Bóg – Jezus Chrystus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zbawczy sens Wcielenia: od narodzenia Jezusa, poprzez Jego działalność i nauczanie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zestawia wydarzenia i teksty biblijne z podstawowymi prawdami wiary Kościoła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biblijne przykłady osób powoływanych przez Boga oraz ich zadania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specyfikę i przesłanie czterech ksiąg Ewangelii;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prawdy, że Jezus stał się człowiekiem dla naszego zbawienia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cuda, które czynił Jezus, były wyrazem Jego miłości do ludzi i miały uwiarygodnić Jego posłannictwo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sens odczytywania i przyjmowania wydarzeń życiowych w świetle objawienia Bożego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i interpretuje fragment wyrzucenia kupców ze świątyni,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w jaki sposób Jezus, który wstąpił do nieba, opiekuje się każdym człowiekiem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uświadomienie uczniom, czym są rady ewangeliczne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dlaczego wierzący powinni układać swoje życie według wskazań słowa Bożego.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podstawie wydarzeń biblijnych, jakie było powołanie apostołów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definiuje, na czym polegała niezwykłość Jezusa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w jaki sposób powołanie zmieniło życie apostołów.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pojęcie „Ewangelia” w odniesieniu do czterech ksiąg Nowego Testamentu;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podstawowe fakty z życia, działalności i nauczania Jezusa w porządku chronologicznym;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cuda jako zjawiska nadprzyrodzone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dlaczego Jezus ostro upomniał Piotra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w jaki sposób może okazywać szacunek ludziom, miejscom oraz czasom poświęconym Bogu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przedstawia przebieg męki Jezusa;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pojęcie „rady ewangeliczne”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misję Dwunastu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pojęcie świętości;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w jaki sposób można zostać świętym.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korzyści płynące z czytania Ewangelii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zbawczy sens wcielenia: od narodzenia Jezusa, poprzez Jego działalność i nauczanie, aż po mękę, śmierć i zmartwychwstanie.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cud uzdrowienia człowieka sparaliżowanego, trędowatego oraz chodzenia po jeziorze;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definiuje, co znaczy naśladować Jezusa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dlaczego  należy się szacunek ludziom oraz miejscom i czasom poświęconym Bogu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zwraca się w potrzebie do Judy Tadeusza lub innych świętych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„życie konsekrowane”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symbolikę dwunastu apostołów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podejmowania osobistego wysiłku  odpowiedzialności za wspólnotę Kościoła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dążenie do świętości jest zadaniem każdego chrześcijanina.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numPr>
                <w:ilvl w:val="0"/>
                <w:numId w:val="63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choć Ewangelię spisało czterech różnych ludzi, wszyscy mieli ten sam cel: przekazanie Dobrej Nowiny</w:t>
            </w:r>
          </w:p>
          <w:p w:rsidR="00E00854" w:rsidRDefault="00E00854" w:rsidP="00BF39C5">
            <w:pPr>
              <w:numPr>
                <w:ilvl w:val="0"/>
                <w:numId w:val="63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warto praktykować pokorne zachowanie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sens czynienia cudów przez Jezusa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Jezus dokonał dzieła odkupieni całkowicie dobrowolnie i świadomie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pojęcie miejsca i czasu świętego,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3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w jaki sposób Jezus, który wstąpił do nieba, opiekuje się nami;</w:t>
            </w:r>
          </w:p>
          <w:p w:rsidR="00E00854" w:rsidRDefault="00E00854" w:rsidP="00BF39C5">
            <w:pPr>
              <w:numPr>
                <w:ilvl w:val="0"/>
                <w:numId w:val="63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jak zbliżać się do Boga w codziennym życiu. </w:t>
            </w:r>
          </w:p>
          <w:p w:rsidR="00E00854" w:rsidRDefault="00E00854" w:rsidP="00BF39C5">
            <w:pPr>
              <w:numPr>
                <w:ilvl w:val="0"/>
                <w:numId w:val="63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imiona apostołów; wskazuje, w jaki sposób on również został powołany do głoszenia Ewangelii. </w:t>
            </w:r>
          </w:p>
          <w:p w:rsidR="00E00854" w:rsidRDefault="00E00854" w:rsidP="00BF39C5">
            <w:pPr>
              <w:numPr>
                <w:ilvl w:val="0"/>
                <w:numId w:val="63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podaje, kto jest dla niego autorytetem, i opisuje te postaci.</w:t>
            </w:r>
          </w:p>
        </w:tc>
      </w:tr>
      <w:tr w:rsidR="00E00854" w:rsidTr="00E00854">
        <w:trPr>
          <w:gridAfter w:val="1"/>
          <w:wAfter w:w="710" w:type="dxa"/>
          <w:trHeight w:val="809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III. Jedyny Bóg – Duch Święty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 kontekście prawdy Bożej o Trójcy Świętej opisuje naturę, sposób obecności i działania Ducha Świętego w Kościele w oparciu o teksty biblijne i nauczanie Kościoła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owoce działania Ducha Świętego w życiu chrześcijanina i podaje przykłady.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objaśnia istotę dogmatu o Bogu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Trójjedynym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odkrywa rangę pojęcia „osoba” w stosunku do Boga i człowieka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ukazanie uczniom obecności i działania Ducha Świętego w Kościele oraz w życiu chrześcijanina.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że może zwrócić się do Ducha Świętego z prośbą o wsparcie i nawiązać z nim relację.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proces kuszenia i stopniowego odchodzenia od wiary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analogie, poprzez które potrafi opisać znaczenie Ducha Świętego;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kiedy jest posłuszny natchnieniom Ducha Świętego.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ciągłość przekazu wiary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obecność Ducha Świętego na przestrzeni dziejów;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jaka jest różnica między „darami” i „owocami” Ducha Świętego;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opisuje, na czym polega każdy z grzechów przeciwko  Duchowi Świętemu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dostrzega i docenia działanie Trzeciej Osoby Trójcy Świętej.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osobisty rozwój duchowy jest bardzo ważny i pozwala pogłębić własną wiarę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w jaki sposób Duch Święty jest obecny w Kościele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jakie owoce rodzi przyjęcie darów Ducha Świętego;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sześć grzechów przeciwko Duchowi Świętemu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własnymi słowami, na czym polega jego osobista relacja z Duchem Świętym.</w:t>
            </w:r>
          </w:p>
          <w:p w:rsidR="00E00854" w:rsidRDefault="00E00854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Trzy Osoby Boskie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objaśnia, przy pomocy jakich symboli Biblia opisuje Ducha Świętego;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siedem darów Ducha Świętego; wskazuje konsekwencje popełnienia  grzechów przeciwko Duchowi Świętemu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sytuacje, kiedy doświadcza działania Ducha Świętego.</w:t>
            </w:r>
          </w:p>
          <w:p w:rsidR="00E00854" w:rsidRDefault="00E00854">
            <w:p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854" w:rsidTr="00E00854">
        <w:trPr>
          <w:gridAfter w:val="1"/>
          <w:wAfter w:w="710" w:type="dxa"/>
          <w:trHeight w:val="1510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poszczególne okresy roku liturgicznego w kontekście wydarzeń zbawczych i nauczania Kościoła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ze świętami chrześcijańskimi, prawdami wiary i moralności chrześcijańskiej oraz z życiem chrześcijanina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związek wydarzeń biblijnych z rokiem liturgicznym..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definiuje, czym jest zbawienie;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związek modlitwy różańcowej z życiem chrześcijanina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charakteryzuje, czym wyróżnia się czas adwentu i wymienia jego szczególne znaki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religijny wymiar świąt Bożego Narodzenia.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cykl roku liturgicznego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modlitwę różańcową jako modlitwę cudów;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Marana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tha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opisuje cud Bożego Narodzenia;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miłość Chrystusa, która jest bezinteresowna.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poszczególne okresy roku liturgicznego;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krzyż jako źródło miłości Boga do człowieka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tłumaczy ważność modlitwy różańcowej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przeżywania Adwentu</w:t>
            </w:r>
            <w:r>
              <w:rPr>
                <w:rFonts w:ascii="MinionPro-Regular" w:eastAsiaTheme="minorHAnsi" w:hAnsi="MinionPro-Regular" w:cs="MinionPro-Regular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line="240" w:lineRule="auto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okoliczności narodzenia Jezusa.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sens liturgii jako uobecniania zbawczych wydarzeń z życia Jezusa Chrystusa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znaczenie święta Podwyższenia Krzyża Świętego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modlitwę różańcową zapoczątkował Święty Dominik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adwent to nie tylko czas oczekiwania na Boże Narodzenie, ale i na powtórne przyjcie Chrystusa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4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symbol pustego talerza na wigilii.</w:t>
            </w:r>
          </w:p>
        </w:tc>
      </w:tr>
      <w:tr w:rsidR="00E00854" w:rsidTr="00E00854">
        <w:trPr>
          <w:trHeight w:val="396"/>
        </w:trPr>
        <w:tc>
          <w:tcPr>
            <w:tcW w:w="146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00854" w:rsidRDefault="00E00854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E00854" w:rsidTr="00E00854">
        <w:trPr>
          <w:trHeight w:val="621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Boże Przykazania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przykłady, jak pracować nad własnym rozwojem emocjonalnym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motywację przy dokonywaniu wyborów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życie chrześcijanina jest odpowiedzią na wezwanie Boże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rozpoznaje i wskazuje mechanizmy manipulacji w relacjach osobowych i w mediach.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o chodzi w kształtowaniu sumienia;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omawia, jaka hierarchia wartości wynika z wiary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różnice między dobrem a złem w konkretnych sytuacjach moralnych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błogosławieństwa to droga do prawdziwego szczęścia.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konieczność okazywania szacunku rodzicom i osobom starszym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konieczność szacunku dla życia ludzkiego;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na czym polega szacunek wobec piękna ciała – własnego oraz drugiego człowieka;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przemawiające za troską o środowisko naturalne.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dostrzega i opisuje związek między kłamstwem i oszustwem a poniżaniem człowieka </w:t>
            </w:r>
            <w:r>
              <w:t xml:space="preserve">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analizuje potrzebę umiejętności budowania życia w wolności od rzeczy materialnych i dzięki panowaniu ducha nad popędem oraz pragnieniami.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pozytywne pragnienia od niepohamowanego pożądania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definiuje, czym są zachowania ryzykowne.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czym jest sumienie;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współczesnych „bożków”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podstawowe pojęcia etyczne: powinność moralna, prawo naturalne, czyny ludzkie;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opisuje, na czym polega „obietnica szczęścia” złożona przez Boga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rozumie wartość autorytetu rodziców i osób starszych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wskazuje, że gniew jest przeciwny piątemu przykazaniu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na czym polega piękno człowieka, jego ciała i duszy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pojęcie dobra wspólnego, sprawiedliwości i odpowiedzialności;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wartość prawdomówności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znaczenie wierności małżeńskiej i trwałości małżeństwa;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definiuje, czym są uzależnienia.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podaje zalety formacji sumienia.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Boga jako największą wartość.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motywację przy dokonywaniu wyborów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na czym polega pragnienie szczęścia i jak można je zaspokoić;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obowiązki dzieci wobec rodziców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działania człowieka niezgodne z piątym przykazaniem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znaczenie terminu „cudzołożyć”, „cudzołóstwo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znaczenie dóbr materialnych w życiu chrześcijanina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wykroczenia przeciwko ósmemu przykazaniu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ocenić rzeczywistą wartość dóbr materialnych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rodzaje uzależnień i wskazuje na największe zagrożenia młodzieży.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sposoby formacji sumienia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reguły budowania hierarchii wartości opartej na wierze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kierowania się w życiu kryteriami powinności etycznej i prawa naturalnego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wartości, na których warto oprzeć swoje życie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wskazuje, kogo obowiązuje przykazanie czwarte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życie jest najcenniejszym darem od Boga;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kogo w szczególny sposób dotyczy przykazanie szóste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grzechy przeciwko siódmemu przykazaniu;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pojęcia związane z ósmym przykazaniem;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znaczenie słowa „pożądanie”;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2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pozytywne aktywności życiowe.</w:t>
            </w:r>
          </w:p>
        </w:tc>
      </w:tr>
      <w:tr w:rsidR="00E00854" w:rsidTr="00E00854">
        <w:trPr>
          <w:trHeight w:val="66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Stare i Nowe Przymierze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podstawowe wydarzenia historii zbawienia w Starym Testamencie (patriarchowie, wyjście z Egiptu, wędrówka do Ziemi Obiecanej, Przymierze na Synaju) jako przejawy Bożej wierności obietnicom danym Abrahamowi i wyraz miłości do człowieka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Paschy Jezusa Chrystusa. 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argumentuje, że bez znajomości Starego Testamentu Nowy jest niezrozumiały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szczególną rolę Izraela w historii Zbawienia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uzasadnia, że Kościół jest ludem Nowego Przymierza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 jedność Starego i Nowego Testamentu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w jakim sensie chrześcijaństwo ma swoje korzenie w judaizmie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argumenty za obchodzeniem Dnia Judaizmu.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co to jest przymierze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informacje o państwie Izrael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cechy charakterystyczne oraz wspólne dla judaizmu i dla chrześcijaństwa;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sens Prawa Starego Przymierza;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na różnice i podobieństwa między judaizmem a chrześcijaństwem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antysemityzm jest grzechem, któremu należy się przeciwstawiać.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znaczenie przymierza zawartego w Starym Testamencie;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dlaczego Izrael stał się narodem wybranym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różnicę między Starym a Nowym Przymierzem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jak działa Prawo Boże;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rozpoznaje symbole i przedmioty związane z judaizmem;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opisuje bolesne doświadczenia wojenne wyznawców judaizmu.</w:t>
            </w:r>
          </w:p>
        </w:tc>
        <w:tc>
          <w:tcPr>
            <w:tcW w:w="3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znaczenie przymierza zawartego w Nowym Testamencie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skąd wzięła się nazwa „Izrael”;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konieczność szacunku wobec wyznawców judaizmu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obowiązki i prawa ucznia Jezusa.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niektóre obyczaje żydowskie przeniknęły do chrześcijaństwa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czym polega szacunek wobec wyznawców judaizmu.</w:t>
            </w:r>
          </w:p>
        </w:tc>
      </w:tr>
      <w:tr w:rsidR="00E00854" w:rsidTr="00E00854">
        <w:trPr>
          <w:trHeight w:val="66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>
            <w:pPr>
              <w:autoSpaceDE w:val="0"/>
              <w:autoSpaceDN w:val="0"/>
              <w:adjustRightInd w:val="0"/>
            </w:pPr>
            <w:r>
              <w:rPr>
                <w:sz w:val="1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.Religie świata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podstawowe założenia doktrynalne judaizmu, islamu, buddyzmu i hinduizmu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ukazuje specyfikę i wartość chrześcijaństwa wobec innych religii, zwłaszcza: judaizmu, buddyzmu, hinduizmu i islamu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na czym polega wyjątkowość chrześcijaństwa.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wielkie religie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jakie jest stanowisko Kościoła katolickiego wobec innych religii.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czym różni się „dialog międzyreligijny” od ekumenizmu.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co znaczy powszechność zbawienia;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wie, co to jest religia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zasadnicze podobieństwa i różnice między chrześcijaństwem a innymi religiami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które poglądy są wspólne dla poszczególnych religii.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formy przynależności do Kościoła;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potrzebę poznania innych religii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„dialog międzyreligijny”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zasadność „dialogu religijnego”.</w:t>
            </w:r>
          </w:p>
        </w:tc>
        <w:tc>
          <w:tcPr>
            <w:tcW w:w="3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wyznawcom wszystkich religii należy się szacunek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największe religie świata;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powszechność zbawienia.</w:t>
            </w:r>
          </w:p>
        </w:tc>
      </w:tr>
      <w:tr w:rsidR="00E00854" w:rsidTr="00E00854">
        <w:trPr>
          <w:trHeight w:val="66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7. Duch Święty w dziejach Kościoła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określa wyzwania społeczne w Europie XIX w. i udzieloną na nie odpowiedź Kościoła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w kontekście rewolucji przemysłowej, czym zajmuje się katolicka nauka społeczna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na czym polega udział chrześcijan w kapłańskiej, prorockiej i królewskiej misji Chrystusa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świadków wiary w konkretnych sytuacjach życiowych.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ustalenia Soboru Watykańskiego I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czym jest katolicka nauka społeczna i podaje, kto był jej prekursorem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argumentuje, że w czasie zaborów (i nie tylko) Kościół miał wpływ na wiele dziedzin życia;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i podaje sposoby pracy nad sobą, by osiągnąć świętość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postać i posługę Świętego Zygmunta Szczęsnego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jaką rolę odegrał brat Albert w historii ojczyzny i Kościoła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czym jest Boże miłosierdzie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na czym polega działalność misyjna Kościoła;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charakteryzuje, na czym polega apostolstwo świeckich.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kto i dlaczego zwołał sobór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rozumie dlaczego wynalazki oraz postęp technologiczny nie mogą być ważniejsze od człowieka;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Kościół jest nierozerwalnie związany z historią Polski;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życie Świętego Jana Bosko i argumentuje aktualność jego dzieła;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definiuje, czym wyróżniała się działalność Świętego Zygmunta Szczęsnego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przedstawia krótko życiorys brata Alberta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postać Świętej Faustyny Kowalskiej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jak rozumie termin „misja Kościoła”;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obowiązki chrześcijan wynikające z przynależności do Kościoła.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wyjasnia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że Kościół odpowiada na znaki czasu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tłumaczy, że człowiek jest powołany do rozwoju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błogosławionym Honoracie Koźmińskim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ukazuje wpływ pedagogiki Świętego Jana Bosko na dzisiejsze szkoły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opisuje, na czym polegała  wierność  Świętego Zygmunta Szczęsnego wobec spraw Polski i Kościoła.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służba bliźniemu na wzór brata Alberta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wybrane formy kultu miłosierdzia Bożego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 błogosławionym Janie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Beyzymie</w:t>
            </w:r>
            <w:proofErr w:type="spellEnd"/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tłumaczy, jakie stany można wyróżnić w Kościele.</w:t>
            </w:r>
          </w:p>
        </w:tc>
        <w:tc>
          <w:tcPr>
            <w:tcW w:w="3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potrzebę poznawania historii Kościoła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wie, że człowiek, przyczyniając się do rozwoju świata, realizuje Boże wezwanie „czyńcie sobie ziemię poddaną”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przykłady polskich świętych patriotów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 jaki sposób Bóg potwierdza posłannictwo świętych;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jak można uczyć się patriotyzmu od Świętego Zygmunta Szczęsnego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przykłady świętych opiekujących się potrzebującymi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miłosierdzie Boże jest dla każdego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obszary działalności misyjnej Kościoła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pojęcie „apostolstwo.”</w:t>
            </w:r>
          </w:p>
        </w:tc>
      </w:tr>
      <w:tr w:rsidR="00E00854" w:rsidTr="00E00854">
        <w:trPr>
          <w:trHeight w:val="906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Katechezy okolicznościowe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wartość dążenia do jedności Kościoła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7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oraz życia chrześcijanina.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największe Kościoły chrześcijańskie 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czas Wielkiego Postu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omawia, czym jest Triduum Paschalne, i tłumaczy, co oznacza sam termin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rolę Maryi w życiu Kościoła.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 „ekumenizm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sens czasu nawrócenia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opisuje, jakie wydarzenia wspominamy w poszczególne dni;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dlaczego Kościół obchodzi Triduum i jakie święta poprzedza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istotę kultu Maryi.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8"/>
              </w:numPr>
              <w:tabs>
                <w:tab w:val="left" w:pos="288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omawia, na czym polega idea Tygodnia Powszechnej Modlitwy o Jedność Chrześcijan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praktyki stosowane w Kościele w okresie Wielkiego Postu;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wskazuje, że uczestnictwo w Triduum Paschalnym jest niezbędne, by lepiej przeżywać sprawy wiary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kilka tytułów Matki Bożej.</w:t>
            </w:r>
          </w:p>
        </w:tc>
        <w:tc>
          <w:tcPr>
            <w:tcW w:w="3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854" w:rsidRDefault="00E00854" w:rsidP="00BF39C5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umiejscawia w czasie okres Wielkiego Postu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łączenie się z Chrystusem w tajemnicy męki, śmierci i zmartwychwstania prowadzi do zbawienia </w:t>
            </w:r>
          </w:p>
          <w:p w:rsidR="00E00854" w:rsidRDefault="00E00854" w:rsidP="00BF39C5">
            <w:pPr>
              <w:pStyle w:val="Akapitzlist"/>
              <w:numPr>
                <w:ilvl w:val="0"/>
                <w:numId w:val="67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niektóre święta Maryjne.</w:t>
            </w:r>
          </w:p>
        </w:tc>
      </w:tr>
    </w:tbl>
    <w:p w:rsidR="00E00854" w:rsidRDefault="00E00854" w:rsidP="00E00854">
      <w:pPr>
        <w:pStyle w:val="Podtytu"/>
        <w:ind w:left="0"/>
        <w:contextualSpacing/>
        <w:jc w:val="both"/>
        <w:rPr>
          <w:b w:val="0"/>
          <w:szCs w:val="22"/>
        </w:rPr>
      </w:pPr>
    </w:p>
    <w:p w:rsidR="00E00854" w:rsidRDefault="00E00854"/>
    <w:sectPr w:rsidR="00E00854" w:rsidSect="00813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11D" w:rsidRDefault="00E8611D" w:rsidP="004B106A">
      <w:pPr>
        <w:spacing w:after="0" w:line="240" w:lineRule="auto"/>
      </w:pPr>
      <w:r>
        <w:separator/>
      </w:r>
    </w:p>
  </w:endnote>
  <w:endnote w:type="continuationSeparator" w:id="0">
    <w:p w:rsidR="00E8611D" w:rsidRDefault="00E8611D" w:rsidP="004B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ato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11D" w:rsidRDefault="00E8611D" w:rsidP="004B106A">
      <w:pPr>
        <w:spacing w:after="0" w:line="240" w:lineRule="auto"/>
      </w:pPr>
      <w:r>
        <w:separator/>
      </w:r>
    </w:p>
  </w:footnote>
  <w:footnote w:type="continuationSeparator" w:id="0">
    <w:p w:rsidR="00E8611D" w:rsidRDefault="00E8611D" w:rsidP="004B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7DE"/>
    <w:multiLevelType w:val="hybridMultilevel"/>
    <w:tmpl w:val="06AE9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0CAD"/>
    <w:multiLevelType w:val="hybridMultilevel"/>
    <w:tmpl w:val="E176242E"/>
    <w:lvl w:ilvl="0" w:tplc="F2CC29B6">
      <w:start w:val="1"/>
      <w:numFmt w:val="bullet"/>
      <w:lvlText w:val=""/>
      <w:lvlJc w:val="left"/>
      <w:pPr>
        <w:ind w:left="1919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" w15:restartNumberingAfterBreak="0">
    <w:nsid w:val="047F323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584473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797586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AAC2A3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C292ABE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D77453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D8F5C2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EBC642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F671DD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FCC2E2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4E9709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D7376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19451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1CA6D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38E39C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4B978B7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66F20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AC32E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2C01551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CC7124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D29377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D59601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2DCB050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F74262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28D04D0"/>
    <w:multiLevelType w:val="hybridMultilevel"/>
    <w:tmpl w:val="818A075C"/>
    <w:lvl w:ilvl="0" w:tplc="9BB297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36721A9"/>
    <w:multiLevelType w:val="hybridMultilevel"/>
    <w:tmpl w:val="20F4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DA018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95077E6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EF4CC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3D651AE4"/>
    <w:multiLevelType w:val="hybridMultilevel"/>
    <w:tmpl w:val="25AA7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786E8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3E9B7DC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3FAB47BC"/>
    <w:multiLevelType w:val="hybridMultilevel"/>
    <w:tmpl w:val="8D7EA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7B012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41912B5A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4633FED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5551D06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B054A2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EBF326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541A37B5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54DF3D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55125D59"/>
    <w:multiLevelType w:val="hybridMultilevel"/>
    <w:tmpl w:val="DF36C7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24133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582F5C1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7B0CD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62BE64F7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64BA100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893249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6E6B4FC8"/>
    <w:multiLevelType w:val="hybridMultilevel"/>
    <w:tmpl w:val="73501FB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FAF6E43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6FEF6B9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71B1716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3D20CF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74066225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54B12D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7210F1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7AC7699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7B826D3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7C104BA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7C592A04"/>
    <w:multiLevelType w:val="hybridMultilevel"/>
    <w:tmpl w:val="A218021E"/>
    <w:lvl w:ilvl="0" w:tplc="7EC234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2" w15:restartNumberingAfterBreak="0">
    <w:nsid w:val="7F3D168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8"/>
  </w:num>
  <w:num w:numId="2">
    <w:abstractNumId w:val="22"/>
  </w:num>
  <w:num w:numId="3">
    <w:abstractNumId w:val="60"/>
  </w:num>
  <w:num w:numId="4">
    <w:abstractNumId w:val="49"/>
  </w:num>
  <w:num w:numId="5">
    <w:abstractNumId w:val="10"/>
  </w:num>
  <w:num w:numId="6">
    <w:abstractNumId w:val="12"/>
  </w:num>
  <w:num w:numId="7">
    <w:abstractNumId w:val="62"/>
  </w:num>
  <w:num w:numId="8">
    <w:abstractNumId w:val="24"/>
  </w:num>
  <w:num w:numId="9">
    <w:abstractNumId w:val="25"/>
  </w:num>
  <w:num w:numId="10">
    <w:abstractNumId w:val="33"/>
  </w:num>
  <w:num w:numId="11">
    <w:abstractNumId w:val="66"/>
  </w:num>
  <w:num w:numId="12">
    <w:abstractNumId w:val="19"/>
  </w:num>
  <w:num w:numId="13">
    <w:abstractNumId w:val="63"/>
  </w:num>
  <w:num w:numId="14">
    <w:abstractNumId w:val="6"/>
  </w:num>
  <w:num w:numId="15">
    <w:abstractNumId w:val="2"/>
  </w:num>
  <w:num w:numId="16">
    <w:abstractNumId w:val="37"/>
  </w:num>
  <w:num w:numId="17">
    <w:abstractNumId w:val="64"/>
  </w:num>
  <w:num w:numId="18">
    <w:abstractNumId w:val="55"/>
  </w:num>
  <w:num w:numId="19">
    <w:abstractNumId w:val="18"/>
  </w:num>
  <w:num w:numId="20">
    <w:abstractNumId w:val="42"/>
  </w:num>
  <w:num w:numId="21">
    <w:abstractNumId w:val="26"/>
  </w:num>
  <w:num w:numId="22">
    <w:abstractNumId w:val="59"/>
  </w:num>
  <w:num w:numId="23">
    <w:abstractNumId w:val="57"/>
  </w:num>
  <w:num w:numId="24">
    <w:abstractNumId w:val="72"/>
  </w:num>
  <w:num w:numId="25">
    <w:abstractNumId w:val="56"/>
  </w:num>
  <w:num w:numId="26">
    <w:abstractNumId w:val="29"/>
  </w:num>
  <w:num w:numId="27">
    <w:abstractNumId w:val="11"/>
  </w:num>
  <w:num w:numId="28">
    <w:abstractNumId w:val="16"/>
  </w:num>
  <w:num w:numId="29">
    <w:abstractNumId w:val="35"/>
  </w:num>
  <w:num w:numId="30">
    <w:abstractNumId w:val="45"/>
  </w:num>
  <w:num w:numId="31">
    <w:abstractNumId w:val="8"/>
  </w:num>
  <w:num w:numId="32">
    <w:abstractNumId w:val="67"/>
  </w:num>
  <w:num w:numId="33">
    <w:abstractNumId w:val="3"/>
  </w:num>
  <w:num w:numId="34">
    <w:abstractNumId w:val="53"/>
  </w:num>
  <w:num w:numId="35">
    <w:abstractNumId w:val="43"/>
  </w:num>
  <w:num w:numId="36">
    <w:abstractNumId w:val="23"/>
  </w:num>
  <w:num w:numId="37">
    <w:abstractNumId w:val="13"/>
  </w:num>
  <w:num w:numId="38">
    <w:abstractNumId w:val="38"/>
  </w:num>
  <w:num w:numId="39">
    <w:abstractNumId w:val="65"/>
  </w:num>
  <w:num w:numId="40">
    <w:abstractNumId w:val="70"/>
  </w:num>
  <w:num w:numId="41">
    <w:abstractNumId w:val="17"/>
  </w:num>
  <w:num w:numId="42">
    <w:abstractNumId w:val="9"/>
  </w:num>
  <w:num w:numId="43">
    <w:abstractNumId w:val="27"/>
  </w:num>
  <w:num w:numId="44">
    <w:abstractNumId w:val="50"/>
  </w:num>
  <w:num w:numId="45">
    <w:abstractNumId w:val="4"/>
  </w:num>
  <w:num w:numId="46">
    <w:abstractNumId w:val="30"/>
  </w:num>
  <w:num w:numId="47">
    <w:abstractNumId w:val="71"/>
  </w:num>
  <w:num w:numId="48">
    <w:abstractNumId w:val="32"/>
  </w:num>
  <w:num w:numId="49">
    <w:abstractNumId w:val="7"/>
  </w:num>
  <w:num w:numId="50">
    <w:abstractNumId w:val="20"/>
  </w:num>
  <w:num w:numId="51">
    <w:abstractNumId w:val="68"/>
  </w:num>
  <w:num w:numId="52">
    <w:abstractNumId w:val="15"/>
  </w:num>
  <w:num w:numId="53">
    <w:abstractNumId w:val="61"/>
  </w:num>
  <w:num w:numId="54">
    <w:abstractNumId w:val="52"/>
  </w:num>
  <w:num w:numId="55">
    <w:abstractNumId w:val="40"/>
  </w:num>
  <w:num w:numId="56">
    <w:abstractNumId w:val="44"/>
  </w:num>
  <w:num w:numId="57">
    <w:abstractNumId w:val="69"/>
  </w:num>
  <w:num w:numId="58">
    <w:abstractNumId w:val="41"/>
  </w:num>
  <w:num w:numId="59">
    <w:abstractNumId w:val="5"/>
  </w:num>
  <w:num w:numId="60">
    <w:abstractNumId w:val="28"/>
  </w:num>
  <w:num w:numId="61">
    <w:abstractNumId w:val="21"/>
  </w:num>
  <w:num w:numId="62">
    <w:abstractNumId w:val="47"/>
  </w:num>
  <w:num w:numId="63">
    <w:abstractNumId w:val="54"/>
  </w:num>
  <w:num w:numId="64">
    <w:abstractNumId w:val="58"/>
  </w:num>
  <w:num w:numId="65">
    <w:abstractNumId w:val="14"/>
  </w:num>
  <w:num w:numId="66">
    <w:abstractNumId w:val="46"/>
  </w:num>
  <w:num w:numId="67">
    <w:abstractNumId w:val="34"/>
  </w:num>
  <w:num w:numId="68">
    <w:abstractNumId w:val="1"/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0"/>
  </w:num>
  <w:num w:numId="71">
    <w:abstractNumId w:val="51"/>
  </w:num>
  <w:num w:numId="7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68"/>
    <w:rsid w:val="00005917"/>
    <w:rsid w:val="0000619E"/>
    <w:rsid w:val="00010A7D"/>
    <w:rsid w:val="000121AF"/>
    <w:rsid w:val="00013C7A"/>
    <w:rsid w:val="0002622B"/>
    <w:rsid w:val="00026D4B"/>
    <w:rsid w:val="00033C8B"/>
    <w:rsid w:val="00051135"/>
    <w:rsid w:val="00054F04"/>
    <w:rsid w:val="000611F1"/>
    <w:rsid w:val="00061B7D"/>
    <w:rsid w:val="00070772"/>
    <w:rsid w:val="00090F9F"/>
    <w:rsid w:val="000A0D82"/>
    <w:rsid w:val="000A3273"/>
    <w:rsid w:val="000B3370"/>
    <w:rsid w:val="000C14C4"/>
    <w:rsid w:val="000C3873"/>
    <w:rsid w:val="000C5FA2"/>
    <w:rsid w:val="000D5FF5"/>
    <w:rsid w:val="000E73A1"/>
    <w:rsid w:val="000F0100"/>
    <w:rsid w:val="00103EEE"/>
    <w:rsid w:val="00122CA7"/>
    <w:rsid w:val="00127AFC"/>
    <w:rsid w:val="00132DC3"/>
    <w:rsid w:val="00137995"/>
    <w:rsid w:val="00140C2D"/>
    <w:rsid w:val="001531CE"/>
    <w:rsid w:val="00153895"/>
    <w:rsid w:val="00162E54"/>
    <w:rsid w:val="00172716"/>
    <w:rsid w:val="00173712"/>
    <w:rsid w:val="00173792"/>
    <w:rsid w:val="001B3D4D"/>
    <w:rsid w:val="001C0E61"/>
    <w:rsid w:val="00210BA8"/>
    <w:rsid w:val="0021570E"/>
    <w:rsid w:val="00221A24"/>
    <w:rsid w:val="00223352"/>
    <w:rsid w:val="00245DAB"/>
    <w:rsid w:val="002662D5"/>
    <w:rsid w:val="00270930"/>
    <w:rsid w:val="00275917"/>
    <w:rsid w:val="00277B37"/>
    <w:rsid w:val="00283749"/>
    <w:rsid w:val="0029197C"/>
    <w:rsid w:val="002A3C45"/>
    <w:rsid w:val="002D3F6A"/>
    <w:rsid w:val="002E0FF7"/>
    <w:rsid w:val="002E4F65"/>
    <w:rsid w:val="002E71BD"/>
    <w:rsid w:val="002F1159"/>
    <w:rsid w:val="002F1295"/>
    <w:rsid w:val="002F6646"/>
    <w:rsid w:val="003353D0"/>
    <w:rsid w:val="00350276"/>
    <w:rsid w:val="00355F9B"/>
    <w:rsid w:val="00357697"/>
    <w:rsid w:val="00372567"/>
    <w:rsid w:val="00374883"/>
    <w:rsid w:val="00384501"/>
    <w:rsid w:val="00396E91"/>
    <w:rsid w:val="003A49FF"/>
    <w:rsid w:val="003B110C"/>
    <w:rsid w:val="003B11B7"/>
    <w:rsid w:val="003B30D6"/>
    <w:rsid w:val="003F068C"/>
    <w:rsid w:val="003F236B"/>
    <w:rsid w:val="003F3690"/>
    <w:rsid w:val="003F40D7"/>
    <w:rsid w:val="0040283F"/>
    <w:rsid w:val="004205F7"/>
    <w:rsid w:val="004669BE"/>
    <w:rsid w:val="00473745"/>
    <w:rsid w:val="00492BFB"/>
    <w:rsid w:val="00497CE5"/>
    <w:rsid w:val="004B106A"/>
    <w:rsid w:val="004C0BD4"/>
    <w:rsid w:val="004C2198"/>
    <w:rsid w:val="004C5066"/>
    <w:rsid w:val="004D2017"/>
    <w:rsid w:val="004D33C5"/>
    <w:rsid w:val="004D75A7"/>
    <w:rsid w:val="004E0900"/>
    <w:rsid w:val="004E5CCD"/>
    <w:rsid w:val="004E78E2"/>
    <w:rsid w:val="004F659F"/>
    <w:rsid w:val="00506571"/>
    <w:rsid w:val="005111BF"/>
    <w:rsid w:val="00515187"/>
    <w:rsid w:val="005524A7"/>
    <w:rsid w:val="00557C89"/>
    <w:rsid w:val="00581AEF"/>
    <w:rsid w:val="0059026F"/>
    <w:rsid w:val="00596AFE"/>
    <w:rsid w:val="005A00EB"/>
    <w:rsid w:val="005C027E"/>
    <w:rsid w:val="005C0561"/>
    <w:rsid w:val="005C41BC"/>
    <w:rsid w:val="005D4FBD"/>
    <w:rsid w:val="005D734D"/>
    <w:rsid w:val="005E6DDB"/>
    <w:rsid w:val="005F43BA"/>
    <w:rsid w:val="00611E92"/>
    <w:rsid w:val="00612115"/>
    <w:rsid w:val="00630159"/>
    <w:rsid w:val="00630818"/>
    <w:rsid w:val="0063185C"/>
    <w:rsid w:val="0063333F"/>
    <w:rsid w:val="00635055"/>
    <w:rsid w:val="006351D5"/>
    <w:rsid w:val="00635F0B"/>
    <w:rsid w:val="006458C4"/>
    <w:rsid w:val="0066293C"/>
    <w:rsid w:val="0067276E"/>
    <w:rsid w:val="0069316A"/>
    <w:rsid w:val="006949BB"/>
    <w:rsid w:val="006A22E3"/>
    <w:rsid w:val="006A4E05"/>
    <w:rsid w:val="006B3068"/>
    <w:rsid w:val="006B6B58"/>
    <w:rsid w:val="006C338D"/>
    <w:rsid w:val="006D36E8"/>
    <w:rsid w:val="006E5C00"/>
    <w:rsid w:val="006F395D"/>
    <w:rsid w:val="00700A09"/>
    <w:rsid w:val="00701EDB"/>
    <w:rsid w:val="007050FE"/>
    <w:rsid w:val="00706462"/>
    <w:rsid w:val="00716B7E"/>
    <w:rsid w:val="007368E7"/>
    <w:rsid w:val="0074018B"/>
    <w:rsid w:val="0074115F"/>
    <w:rsid w:val="0075764F"/>
    <w:rsid w:val="00760CBE"/>
    <w:rsid w:val="0077368D"/>
    <w:rsid w:val="007822F3"/>
    <w:rsid w:val="007A1DF5"/>
    <w:rsid w:val="007C0DD6"/>
    <w:rsid w:val="007D5D76"/>
    <w:rsid w:val="007E35A5"/>
    <w:rsid w:val="007F5C55"/>
    <w:rsid w:val="007F5F0A"/>
    <w:rsid w:val="00803F99"/>
    <w:rsid w:val="00813568"/>
    <w:rsid w:val="008466AF"/>
    <w:rsid w:val="008559B1"/>
    <w:rsid w:val="008767A6"/>
    <w:rsid w:val="00896ADA"/>
    <w:rsid w:val="008A63A2"/>
    <w:rsid w:val="008A7C4A"/>
    <w:rsid w:val="008B6E9E"/>
    <w:rsid w:val="008D335B"/>
    <w:rsid w:val="008E7C6B"/>
    <w:rsid w:val="009359F2"/>
    <w:rsid w:val="00951487"/>
    <w:rsid w:val="00954A9C"/>
    <w:rsid w:val="00976D33"/>
    <w:rsid w:val="009837E2"/>
    <w:rsid w:val="009855BC"/>
    <w:rsid w:val="009A773C"/>
    <w:rsid w:val="009B4F98"/>
    <w:rsid w:val="009B6290"/>
    <w:rsid w:val="009C2799"/>
    <w:rsid w:val="009C375F"/>
    <w:rsid w:val="009E1A0F"/>
    <w:rsid w:val="009F40A3"/>
    <w:rsid w:val="009F5A5B"/>
    <w:rsid w:val="009F68F9"/>
    <w:rsid w:val="00A00A61"/>
    <w:rsid w:val="00A24FE3"/>
    <w:rsid w:val="00A3704C"/>
    <w:rsid w:val="00A62434"/>
    <w:rsid w:val="00A67A7C"/>
    <w:rsid w:val="00A745A4"/>
    <w:rsid w:val="00A855B4"/>
    <w:rsid w:val="00AB0382"/>
    <w:rsid w:val="00AD12D1"/>
    <w:rsid w:val="00AD7839"/>
    <w:rsid w:val="00AE1ACA"/>
    <w:rsid w:val="00AE60FC"/>
    <w:rsid w:val="00AF66BA"/>
    <w:rsid w:val="00B31C69"/>
    <w:rsid w:val="00B35FD4"/>
    <w:rsid w:val="00B37F31"/>
    <w:rsid w:val="00B47FE2"/>
    <w:rsid w:val="00B5005D"/>
    <w:rsid w:val="00B53E07"/>
    <w:rsid w:val="00B547FE"/>
    <w:rsid w:val="00B64F70"/>
    <w:rsid w:val="00B860F7"/>
    <w:rsid w:val="00B97F45"/>
    <w:rsid w:val="00BC0639"/>
    <w:rsid w:val="00BC2442"/>
    <w:rsid w:val="00BC359E"/>
    <w:rsid w:val="00BD4859"/>
    <w:rsid w:val="00BD5B5A"/>
    <w:rsid w:val="00BE7DD7"/>
    <w:rsid w:val="00BF1C3C"/>
    <w:rsid w:val="00BF39C5"/>
    <w:rsid w:val="00BF3A70"/>
    <w:rsid w:val="00BF40CE"/>
    <w:rsid w:val="00BF46FA"/>
    <w:rsid w:val="00C06A45"/>
    <w:rsid w:val="00C2559A"/>
    <w:rsid w:val="00C52154"/>
    <w:rsid w:val="00C85641"/>
    <w:rsid w:val="00C94538"/>
    <w:rsid w:val="00CA2872"/>
    <w:rsid w:val="00CA63FF"/>
    <w:rsid w:val="00CB084C"/>
    <w:rsid w:val="00CC08CF"/>
    <w:rsid w:val="00CD3456"/>
    <w:rsid w:val="00CD3CB5"/>
    <w:rsid w:val="00CF4059"/>
    <w:rsid w:val="00D27CAE"/>
    <w:rsid w:val="00D4641D"/>
    <w:rsid w:val="00D767DD"/>
    <w:rsid w:val="00D80D57"/>
    <w:rsid w:val="00D92CD4"/>
    <w:rsid w:val="00D9599D"/>
    <w:rsid w:val="00DA424B"/>
    <w:rsid w:val="00DA7F0F"/>
    <w:rsid w:val="00DB619A"/>
    <w:rsid w:val="00DE29D6"/>
    <w:rsid w:val="00DE32E3"/>
    <w:rsid w:val="00DF527B"/>
    <w:rsid w:val="00E00854"/>
    <w:rsid w:val="00E062B6"/>
    <w:rsid w:val="00E12D05"/>
    <w:rsid w:val="00E1546C"/>
    <w:rsid w:val="00E24B76"/>
    <w:rsid w:val="00E44E4F"/>
    <w:rsid w:val="00E52002"/>
    <w:rsid w:val="00E54539"/>
    <w:rsid w:val="00E56974"/>
    <w:rsid w:val="00E57DB1"/>
    <w:rsid w:val="00E62014"/>
    <w:rsid w:val="00E8611D"/>
    <w:rsid w:val="00E971FB"/>
    <w:rsid w:val="00EA4A62"/>
    <w:rsid w:val="00EC04E9"/>
    <w:rsid w:val="00ED1646"/>
    <w:rsid w:val="00EE782F"/>
    <w:rsid w:val="00EF0E86"/>
    <w:rsid w:val="00EF440A"/>
    <w:rsid w:val="00F0147B"/>
    <w:rsid w:val="00F02ADF"/>
    <w:rsid w:val="00F10053"/>
    <w:rsid w:val="00F1047C"/>
    <w:rsid w:val="00F31613"/>
    <w:rsid w:val="00F36D6D"/>
    <w:rsid w:val="00F6202E"/>
    <w:rsid w:val="00F707CD"/>
    <w:rsid w:val="00F774BE"/>
    <w:rsid w:val="00F80F3A"/>
    <w:rsid w:val="00F87F81"/>
    <w:rsid w:val="00F95255"/>
    <w:rsid w:val="00F97DB9"/>
    <w:rsid w:val="00FA6B53"/>
    <w:rsid w:val="00FB0D95"/>
    <w:rsid w:val="00FB453E"/>
    <w:rsid w:val="00FC021A"/>
    <w:rsid w:val="00FD6E65"/>
    <w:rsid w:val="00FE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4948"/>
  <w15:chartTrackingRefBased/>
  <w15:docId w15:val="{5E68E017-C51E-495F-882B-F24F8D3B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356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813568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13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1356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813568"/>
    <w:rPr>
      <w:b/>
      <w:bCs/>
    </w:rPr>
  </w:style>
  <w:style w:type="paragraph" w:styleId="Akapitzlist">
    <w:name w:val="List Paragraph"/>
    <w:basedOn w:val="Normalny"/>
    <w:uiPriority w:val="34"/>
    <w:qFormat/>
    <w:rsid w:val="00140C2D"/>
    <w:pPr>
      <w:ind w:left="720"/>
      <w:contextualSpacing/>
    </w:pPr>
  </w:style>
  <w:style w:type="paragraph" w:customStyle="1" w:styleId="Default">
    <w:name w:val="Default"/>
    <w:rsid w:val="00DA7F0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06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06A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5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5A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5A7"/>
    <w:rPr>
      <w:vertAlign w:val="superscript"/>
    </w:rPr>
  </w:style>
  <w:style w:type="paragraph" w:styleId="NormalnyWeb">
    <w:name w:val="Normal (Web)"/>
    <w:basedOn w:val="Normalny"/>
    <w:semiHidden/>
    <w:unhideWhenUsed/>
    <w:rsid w:val="00384501"/>
    <w:pPr>
      <w:spacing w:before="60" w:after="1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38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450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3300</TotalTime>
  <Pages>1</Pages>
  <Words>8055</Words>
  <Characters>48330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Agnieszka Baumann-Borowicz</cp:lastModifiedBy>
  <cp:revision>49</cp:revision>
  <dcterms:created xsi:type="dcterms:W3CDTF">2022-04-21T14:33:00Z</dcterms:created>
  <dcterms:modified xsi:type="dcterms:W3CDTF">2023-08-26T14:59:00Z</dcterms:modified>
</cp:coreProperties>
</file>